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00462" w14:textId="069CAB9C" w:rsidR="00534D8C" w:rsidRDefault="00534D8C" w:rsidP="00534D8C">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115</w:t>
      </w:r>
      <w:r>
        <w:rPr>
          <w:b/>
          <w:noProof/>
          <w:sz w:val="24"/>
        </w:rPr>
        <w:tab/>
      </w:r>
      <w:r w:rsidRPr="0011049A">
        <w:rPr>
          <w:b/>
          <w:noProof/>
          <w:sz w:val="24"/>
        </w:rPr>
        <w:t>R4-2</w:t>
      </w:r>
      <w:r>
        <w:rPr>
          <w:b/>
          <w:noProof/>
          <w:sz w:val="24"/>
        </w:rPr>
        <w:t>5</w:t>
      </w:r>
      <w:r w:rsidR="004533BE">
        <w:rPr>
          <w:b/>
          <w:noProof/>
          <w:sz w:val="24"/>
        </w:rPr>
        <w:t>06969</w:t>
      </w:r>
    </w:p>
    <w:p w14:paraId="4AA3CF8F" w14:textId="4194EC35" w:rsidR="00645A26" w:rsidRPr="0047263C" w:rsidRDefault="00534D8C" w:rsidP="00534D8C">
      <w:pPr>
        <w:pStyle w:val="a4"/>
        <w:tabs>
          <w:tab w:val="right" w:pos="9781"/>
          <w:tab w:val="right" w:pos="13323"/>
        </w:tabs>
        <w:spacing w:before="60" w:after="60"/>
        <w:outlineLvl w:val="0"/>
        <w:rPr>
          <w:b w:val="0"/>
          <w:sz w:val="24"/>
        </w:rPr>
      </w:pPr>
      <w:r>
        <w:rPr>
          <w:rFonts w:eastAsia="宋体" w:cs="Arial"/>
          <w:sz w:val="24"/>
          <w:szCs w:val="24"/>
          <w:lang w:eastAsia="zh-CN"/>
        </w:rPr>
        <w:t>Malta, MT, 19</w:t>
      </w:r>
      <w:r w:rsidRPr="00F542A0">
        <w:rPr>
          <w:rFonts w:eastAsia="宋体" w:cs="Arial"/>
          <w:sz w:val="24"/>
          <w:szCs w:val="24"/>
          <w:vertAlign w:val="superscript"/>
          <w:lang w:eastAsia="zh-CN"/>
        </w:rPr>
        <w:t>th</w:t>
      </w:r>
      <w:r w:rsidRPr="00F542A0">
        <w:rPr>
          <w:rFonts w:eastAsia="宋体" w:cs="Arial"/>
          <w:sz w:val="24"/>
          <w:szCs w:val="24"/>
          <w:lang w:eastAsia="zh-CN"/>
        </w:rPr>
        <w:t xml:space="preserve"> – 2</w:t>
      </w:r>
      <w:r>
        <w:rPr>
          <w:rFonts w:eastAsia="宋体" w:cs="Arial"/>
          <w:sz w:val="24"/>
          <w:szCs w:val="24"/>
          <w:lang w:eastAsia="zh-CN"/>
        </w:rPr>
        <w:t>3</w:t>
      </w:r>
      <w:r>
        <w:rPr>
          <w:rFonts w:eastAsia="宋体" w:cs="Arial"/>
          <w:sz w:val="24"/>
          <w:szCs w:val="24"/>
          <w:vertAlign w:val="superscript"/>
          <w:lang w:eastAsia="zh-CN"/>
        </w:rPr>
        <w:t>rd</w:t>
      </w:r>
      <w:r w:rsidRPr="00F542A0">
        <w:rPr>
          <w:rFonts w:eastAsia="宋体" w:cs="Arial"/>
          <w:sz w:val="24"/>
          <w:szCs w:val="24"/>
          <w:lang w:eastAsia="zh-CN"/>
        </w:rPr>
        <w:t xml:space="preserve"> </w:t>
      </w:r>
      <w:r>
        <w:rPr>
          <w:rFonts w:eastAsia="宋体" w:cs="Arial"/>
          <w:sz w:val="24"/>
          <w:szCs w:val="24"/>
          <w:lang w:eastAsia="zh-CN"/>
        </w:rPr>
        <w:t>May</w:t>
      </w:r>
      <w:r w:rsidRPr="00F542A0">
        <w:rPr>
          <w:rFonts w:eastAsia="宋体" w:cs="Arial"/>
          <w:sz w:val="24"/>
          <w:szCs w:val="24"/>
          <w:lang w:eastAsia="zh-CN"/>
        </w:rPr>
        <w:t>, 2025</w:t>
      </w:r>
      <w:r w:rsidR="0047263C">
        <w:rPr>
          <w:rFonts w:cs="Arial"/>
          <w:sz w:val="24"/>
        </w:rPr>
        <w:br/>
      </w:r>
    </w:p>
    <w:p w14:paraId="46DA2A95" w14:textId="7395831E"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A328DB" w:rsidRPr="00A328DB">
        <w:rPr>
          <w:rFonts w:ascii="Arial" w:hAnsi="Arial" w:cs="Arial"/>
          <w:b/>
        </w:rPr>
        <w:t>Discussion on UE RF requirements for LP-WUR</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683611D5"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D7E35">
        <w:rPr>
          <w:rFonts w:ascii="Arial" w:hAnsi="Arial" w:cs="Arial"/>
          <w:b/>
        </w:rPr>
        <w:t>7</w:t>
      </w:r>
      <w:r w:rsidR="00A12DFB">
        <w:rPr>
          <w:rFonts w:ascii="Arial" w:hAnsi="Arial" w:cs="Arial"/>
          <w:b/>
        </w:rPr>
        <w:t>.</w:t>
      </w:r>
      <w:r w:rsidR="00D06679">
        <w:rPr>
          <w:rFonts w:ascii="Arial" w:hAnsi="Arial" w:cs="Arial"/>
          <w:b/>
        </w:rPr>
        <w:t>2</w:t>
      </w:r>
      <w:r w:rsidR="00534D8C">
        <w:rPr>
          <w:rFonts w:ascii="Arial" w:hAnsi="Arial" w:cs="Arial"/>
          <w:b/>
        </w:rPr>
        <w:t>8</w:t>
      </w:r>
      <w:r w:rsidR="00D06679">
        <w:rPr>
          <w:rFonts w:ascii="Arial" w:hAnsi="Arial" w:cs="Arial"/>
          <w:b/>
        </w:rPr>
        <w:t>.</w:t>
      </w:r>
      <w:r w:rsidR="00534D8C">
        <w:rPr>
          <w:rFonts w:ascii="Arial" w:hAnsi="Arial" w:cs="Arial"/>
          <w:b/>
        </w:rPr>
        <w:t>3</w:t>
      </w:r>
      <w:r w:rsidR="00D06679">
        <w:rPr>
          <w:rFonts w:ascii="Arial" w:hAnsi="Arial" w:cs="Arial"/>
          <w:b/>
        </w:rPr>
        <w:t>.2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3F552FD2" w14:textId="72D305F9" w:rsidR="006722EA" w:rsidRDefault="00906368" w:rsidP="001D08D9">
      <w:pPr>
        <w:rPr>
          <w:lang w:eastAsia="zh-CN"/>
        </w:rPr>
      </w:pPr>
      <w:r>
        <w:rPr>
          <w:lang w:eastAsia="zh-CN"/>
        </w:rPr>
        <w:t>In last RAN4 meeting, it was agreed that two types of UE will be defined, corresponding</w:t>
      </w:r>
      <w:r w:rsidR="00946563">
        <w:rPr>
          <w:lang w:eastAsia="zh-CN"/>
        </w:rPr>
        <w:t xml:space="preserve"> UE capability details need to be discussed for R19 feature list. Regarding requirements, </w:t>
      </w:r>
      <w:r w:rsidR="00232259">
        <w:rPr>
          <w:lang w:eastAsia="zh-CN"/>
        </w:rPr>
        <w:t>companies paid more attention to FR1 but FR2 discussion is not so sufficient</w:t>
      </w:r>
      <w:r w:rsidR="00F02150">
        <w:rPr>
          <w:lang w:eastAsia="zh-CN"/>
        </w:rPr>
        <w:t xml:space="preserve">. </w:t>
      </w:r>
      <w:r w:rsidR="004C031B">
        <w:rPr>
          <w:lang w:eastAsia="zh-CN"/>
        </w:rPr>
        <w:t>In this contribution</w:t>
      </w:r>
      <w:r w:rsidR="008C152B">
        <w:rPr>
          <w:lang w:eastAsia="zh-CN"/>
        </w:rPr>
        <w:t xml:space="preserve">, we share our views on </w:t>
      </w:r>
      <w:r w:rsidR="00232259">
        <w:rPr>
          <w:lang w:eastAsia="zh-CN"/>
        </w:rPr>
        <w:t>UE type and FR2 LP-WUR requirements.</w:t>
      </w:r>
    </w:p>
    <w:p w14:paraId="65A85401" w14:textId="4ADBC656" w:rsidR="00962566" w:rsidRDefault="000A567D" w:rsidP="00E33B8C">
      <w:pPr>
        <w:pStyle w:val="1"/>
      </w:pPr>
      <w:r>
        <w:t xml:space="preserve">2. </w:t>
      </w:r>
      <w:r>
        <w:tab/>
      </w:r>
      <w:r w:rsidR="002A1C01">
        <w:t>Discussion</w:t>
      </w:r>
    </w:p>
    <w:p w14:paraId="286FB320" w14:textId="221C394D" w:rsidR="000A1B66" w:rsidRDefault="000A1B66" w:rsidP="000A1B66">
      <w:pPr>
        <w:pStyle w:val="2"/>
        <w:rPr>
          <w:lang w:eastAsia="zh-CN"/>
        </w:rPr>
      </w:pPr>
      <w:r>
        <w:rPr>
          <w:rFonts w:hint="eastAsia"/>
          <w:lang w:eastAsia="zh-CN"/>
        </w:rPr>
        <w:t>2</w:t>
      </w:r>
      <w:r>
        <w:rPr>
          <w:lang w:eastAsia="zh-CN"/>
        </w:rPr>
        <w:t xml:space="preserve">.1 </w:t>
      </w:r>
      <w:r w:rsidR="00E17F10">
        <w:rPr>
          <w:lang w:eastAsia="zh-CN"/>
        </w:rPr>
        <w:t xml:space="preserve">Type 1 </w:t>
      </w:r>
      <w:r w:rsidR="007C3A27">
        <w:rPr>
          <w:lang w:eastAsia="zh-CN"/>
        </w:rPr>
        <w:t>or</w:t>
      </w:r>
      <w:r w:rsidR="00E17F10">
        <w:rPr>
          <w:lang w:eastAsia="zh-CN"/>
        </w:rPr>
        <w:t xml:space="preserve"> Type 2 UE capability</w:t>
      </w:r>
    </w:p>
    <w:p w14:paraId="6037AAD0" w14:textId="5176EC5D" w:rsidR="000A1B66" w:rsidRDefault="00CA4990" w:rsidP="000A1B66">
      <w:pPr>
        <w:rPr>
          <w:lang w:eastAsia="zh-CN"/>
        </w:rPr>
      </w:pPr>
      <w:r w:rsidRPr="00B01633">
        <w:rPr>
          <w:rFonts w:eastAsia="宋体" w:hint="eastAsia"/>
          <w:szCs w:val="24"/>
          <w:lang w:eastAsia="zh-CN"/>
        </w:rPr>
        <w:t>RAN4 define two LP-WUR types (Type 1 and Type 2)</w:t>
      </w:r>
      <w:r>
        <w:rPr>
          <w:rFonts w:eastAsia="宋体"/>
          <w:szCs w:val="24"/>
          <w:lang w:eastAsia="zh-CN"/>
        </w:rPr>
        <w:t xml:space="preserve"> with agreements as below</w:t>
      </w:r>
      <w:r w:rsidR="00B96E4E">
        <w:rPr>
          <w:rFonts w:eastAsia="宋体"/>
          <w:szCs w:val="24"/>
          <w:lang w:eastAsia="zh-CN"/>
        </w:rPr>
        <w:t xml:space="preserve"> [1, </w:t>
      </w:r>
      <w:r w:rsidR="00B96E4E">
        <w:rPr>
          <w:rFonts w:eastAsiaTheme="minorEastAsia" w:cs="Arial"/>
          <w:szCs w:val="18"/>
          <w:lang w:eastAsia="zh-CN"/>
        </w:rPr>
        <w:t>R4-2505234]</w:t>
      </w:r>
    </w:p>
    <w:tbl>
      <w:tblPr>
        <w:tblStyle w:val="af0"/>
        <w:tblW w:w="0" w:type="auto"/>
        <w:tblLook w:val="04A0" w:firstRow="1" w:lastRow="0" w:firstColumn="1" w:lastColumn="0" w:noHBand="0" w:noVBand="1"/>
      </w:tblPr>
      <w:tblGrid>
        <w:gridCol w:w="9622"/>
      </w:tblGrid>
      <w:tr w:rsidR="000A1B66" w14:paraId="596401BB" w14:textId="77777777" w:rsidTr="00FD6C88">
        <w:tc>
          <w:tcPr>
            <w:tcW w:w="9622" w:type="dxa"/>
          </w:tcPr>
          <w:p w14:paraId="0773586F" w14:textId="77777777" w:rsidR="0042004A" w:rsidRPr="00203F3F" w:rsidRDefault="0042004A" w:rsidP="0042004A">
            <w:pPr>
              <w:rPr>
                <w:b/>
                <w:u w:val="single"/>
                <w:lang w:eastAsia="zh-CN"/>
              </w:rPr>
            </w:pPr>
            <w:r w:rsidRPr="00203F3F">
              <w:rPr>
                <w:b/>
                <w:u w:val="single"/>
              </w:rPr>
              <w:t>Issue 2-1-</w:t>
            </w:r>
            <w:r>
              <w:rPr>
                <w:rFonts w:hint="eastAsia"/>
                <w:b/>
                <w:u w:val="single"/>
                <w:lang w:eastAsia="zh-CN"/>
              </w:rPr>
              <w:t>5</w:t>
            </w:r>
            <w:r w:rsidRPr="00203F3F">
              <w:rPr>
                <w:b/>
                <w:u w:val="single"/>
              </w:rPr>
              <w:t xml:space="preserve">: </w:t>
            </w:r>
            <w:r>
              <w:rPr>
                <w:rFonts w:hint="eastAsia"/>
                <w:b/>
                <w:u w:val="single"/>
                <w:lang w:eastAsia="zh-CN"/>
              </w:rPr>
              <w:t>How to map two LP-WUR types with UE capability</w:t>
            </w:r>
            <w:r w:rsidRPr="00203F3F">
              <w:rPr>
                <w:rFonts w:hint="eastAsia"/>
                <w:b/>
                <w:u w:val="single"/>
                <w:lang w:eastAsia="zh-CN"/>
              </w:rPr>
              <w:t xml:space="preserve"> </w:t>
            </w:r>
          </w:p>
          <w:p w14:paraId="6F144987" w14:textId="77777777" w:rsidR="0042004A" w:rsidRPr="00A41834" w:rsidRDefault="0042004A" w:rsidP="0042004A">
            <w:pPr>
              <w:pStyle w:val="af8"/>
              <w:spacing w:after="120"/>
              <w:ind w:firstLineChars="0" w:firstLine="0"/>
              <w:rPr>
                <w:rFonts w:eastAsia="宋体"/>
                <w:b/>
                <w:bCs/>
                <w:szCs w:val="24"/>
                <w:lang w:eastAsia="zh-CN"/>
              </w:rPr>
            </w:pPr>
            <w:r w:rsidRPr="00A41834">
              <w:rPr>
                <w:rFonts w:eastAsia="宋体" w:hint="eastAsia"/>
                <w:b/>
                <w:bCs/>
                <w:szCs w:val="24"/>
                <w:lang w:eastAsia="zh-CN"/>
              </w:rPr>
              <w:t>A</w:t>
            </w:r>
            <w:r w:rsidRPr="00A41834">
              <w:rPr>
                <w:rFonts w:eastAsia="宋体"/>
                <w:b/>
                <w:bCs/>
                <w:szCs w:val="24"/>
                <w:lang w:eastAsia="zh-CN"/>
              </w:rPr>
              <w:t>greement:</w:t>
            </w:r>
          </w:p>
          <w:p w14:paraId="7855AA83" w14:textId="77777777" w:rsidR="0042004A" w:rsidRPr="00B01633" w:rsidRDefault="0042004A" w:rsidP="0042004A">
            <w:pPr>
              <w:pStyle w:val="af8"/>
              <w:numPr>
                <w:ilvl w:val="1"/>
                <w:numId w:val="2"/>
              </w:numPr>
              <w:spacing w:after="120"/>
              <w:ind w:left="426" w:firstLineChars="0"/>
              <w:rPr>
                <w:rFonts w:eastAsia="宋体"/>
                <w:szCs w:val="24"/>
                <w:lang w:eastAsia="zh-CN"/>
              </w:rPr>
            </w:pPr>
            <w:r w:rsidRPr="00B01633">
              <w:rPr>
                <w:rFonts w:eastAsia="宋体" w:hint="eastAsia"/>
                <w:szCs w:val="24"/>
                <w:lang w:eastAsia="zh-CN"/>
              </w:rPr>
              <w:t>RAN4 define two LP-WUR types (Type 1 and Type 2), no need 1-to-1 mapping between waveform and LP-WUR type.</w:t>
            </w:r>
          </w:p>
          <w:p w14:paraId="0BBE0CE5" w14:textId="77777777" w:rsidR="0042004A" w:rsidRPr="00C17E65" w:rsidRDefault="0042004A" w:rsidP="0042004A">
            <w:pPr>
              <w:rPr>
                <w:b/>
                <w:u w:val="single"/>
                <w:lang w:eastAsia="zh-CN"/>
              </w:rPr>
            </w:pPr>
            <w:r w:rsidRPr="00C17E65">
              <w:rPr>
                <w:b/>
                <w:u w:val="single"/>
              </w:rPr>
              <w:t>Issue 2-</w:t>
            </w:r>
            <w:r w:rsidRPr="00C17E65">
              <w:rPr>
                <w:rFonts w:hint="eastAsia"/>
                <w:b/>
                <w:u w:val="single"/>
                <w:lang w:eastAsia="zh-CN"/>
              </w:rPr>
              <w:t>3</w:t>
            </w:r>
            <w:r w:rsidRPr="00C17E65">
              <w:rPr>
                <w:b/>
                <w:u w:val="single"/>
              </w:rPr>
              <w:t>-</w:t>
            </w:r>
            <w:r w:rsidRPr="00C17E65">
              <w:rPr>
                <w:rFonts w:hint="eastAsia"/>
                <w:b/>
                <w:u w:val="single"/>
                <w:lang w:eastAsia="zh-CN"/>
              </w:rPr>
              <w:t>1</w:t>
            </w:r>
            <w:r w:rsidRPr="00C17E65">
              <w:rPr>
                <w:b/>
                <w:u w:val="single"/>
              </w:rPr>
              <w:t xml:space="preserve">: </w:t>
            </w:r>
            <w:r w:rsidRPr="00C17E65">
              <w:rPr>
                <w:rFonts w:hint="eastAsia"/>
                <w:b/>
                <w:u w:val="single"/>
                <w:lang w:eastAsia="zh-CN"/>
              </w:rPr>
              <w:t>ASCS</w:t>
            </w:r>
            <w:r>
              <w:rPr>
                <w:rFonts w:hint="eastAsia"/>
                <w:b/>
                <w:u w:val="single"/>
                <w:lang w:eastAsia="zh-CN"/>
              </w:rPr>
              <w:t xml:space="preserve"> requirements for OOK-based receiver</w:t>
            </w:r>
            <w:r w:rsidRPr="00C17E65">
              <w:rPr>
                <w:rFonts w:hint="eastAsia"/>
                <w:b/>
                <w:u w:val="single"/>
                <w:lang w:eastAsia="zh-CN"/>
              </w:rPr>
              <w:t xml:space="preserve">  </w:t>
            </w:r>
          </w:p>
          <w:p w14:paraId="1501750D" w14:textId="77777777" w:rsidR="0042004A" w:rsidRPr="00A41834" w:rsidRDefault="0042004A" w:rsidP="0042004A">
            <w:pPr>
              <w:spacing w:after="120"/>
              <w:rPr>
                <w:b/>
                <w:bCs/>
                <w:szCs w:val="24"/>
                <w:lang w:eastAsia="zh-CN"/>
              </w:rPr>
            </w:pPr>
            <w:r w:rsidRPr="00A41834">
              <w:rPr>
                <w:rFonts w:hint="eastAsia"/>
                <w:b/>
                <w:bCs/>
                <w:szCs w:val="24"/>
                <w:lang w:eastAsia="zh-CN"/>
              </w:rPr>
              <w:t>A</w:t>
            </w:r>
            <w:r w:rsidRPr="00A41834">
              <w:rPr>
                <w:b/>
                <w:bCs/>
                <w:szCs w:val="24"/>
                <w:lang w:eastAsia="zh-CN"/>
              </w:rPr>
              <w:t>greement:</w:t>
            </w:r>
          </w:p>
          <w:p w14:paraId="73F42E9D" w14:textId="77777777" w:rsidR="0042004A" w:rsidRPr="00A41834" w:rsidRDefault="0042004A" w:rsidP="0042004A">
            <w:pPr>
              <w:pStyle w:val="af8"/>
              <w:numPr>
                <w:ilvl w:val="0"/>
                <w:numId w:val="2"/>
              </w:numPr>
              <w:spacing w:after="120"/>
              <w:ind w:left="426" w:firstLineChars="0"/>
              <w:rPr>
                <w:rFonts w:eastAsia="宋体"/>
                <w:szCs w:val="24"/>
                <w:lang w:eastAsia="zh-CN"/>
              </w:rPr>
            </w:pPr>
            <w:r w:rsidRPr="00A41834">
              <w:rPr>
                <w:rFonts w:eastAsia="宋体"/>
                <w:szCs w:val="24"/>
                <w:lang w:eastAsia="zh-CN"/>
              </w:rPr>
              <w:t>For Type1 UE requirements, which are derived based on the assumption that demodulation of OOK content of LP-WUS is targeted</w:t>
            </w:r>
          </w:p>
          <w:p w14:paraId="79AD3465" w14:textId="77777777" w:rsidR="0042004A" w:rsidRPr="00A41834" w:rsidRDefault="0042004A" w:rsidP="0042004A">
            <w:pPr>
              <w:pStyle w:val="af8"/>
              <w:numPr>
                <w:ilvl w:val="1"/>
                <w:numId w:val="2"/>
              </w:numPr>
              <w:spacing w:after="120"/>
              <w:ind w:left="851" w:firstLineChars="0"/>
              <w:rPr>
                <w:rFonts w:eastAsia="宋体"/>
                <w:szCs w:val="24"/>
                <w:lang w:eastAsia="zh-CN"/>
              </w:rPr>
            </w:pPr>
            <w:r w:rsidRPr="00A41834">
              <w:rPr>
                <w:rFonts w:eastAsia="宋体"/>
                <w:szCs w:val="24"/>
                <w:lang w:eastAsia="zh-CN"/>
              </w:rPr>
              <w:t>1 RB guard for ASCS and 0.5dB de-</w:t>
            </w:r>
            <w:proofErr w:type="spellStart"/>
            <w:r w:rsidRPr="00A41834">
              <w:rPr>
                <w:rFonts w:eastAsia="宋体"/>
                <w:szCs w:val="24"/>
                <w:lang w:eastAsia="zh-CN"/>
              </w:rPr>
              <w:t>sens</w:t>
            </w:r>
            <w:proofErr w:type="spellEnd"/>
          </w:p>
          <w:p w14:paraId="04BFEE2C" w14:textId="77777777" w:rsidR="0042004A" w:rsidRPr="00A41834" w:rsidRDefault="0042004A" w:rsidP="0042004A">
            <w:pPr>
              <w:pStyle w:val="af8"/>
              <w:numPr>
                <w:ilvl w:val="0"/>
                <w:numId w:val="2"/>
              </w:numPr>
              <w:spacing w:after="120"/>
              <w:ind w:left="426" w:firstLineChars="0"/>
              <w:rPr>
                <w:rFonts w:eastAsia="宋体"/>
                <w:szCs w:val="24"/>
                <w:lang w:eastAsia="zh-CN"/>
              </w:rPr>
            </w:pPr>
            <w:r w:rsidRPr="00A41834">
              <w:rPr>
                <w:rFonts w:eastAsia="宋体" w:hint="eastAsia"/>
                <w:szCs w:val="24"/>
                <w:lang w:eastAsia="zh-CN"/>
              </w:rPr>
              <w:t>F</w:t>
            </w:r>
            <w:r w:rsidRPr="00A41834">
              <w:rPr>
                <w:rFonts w:eastAsia="宋体"/>
                <w:szCs w:val="24"/>
                <w:lang w:eastAsia="zh-CN"/>
              </w:rPr>
              <w:t>or Type2 UE requirements, which are derived based on the assumption that demodulation of OFDM content of LP-WUS is targeted</w:t>
            </w:r>
          </w:p>
          <w:p w14:paraId="5220BB9D" w14:textId="77777777" w:rsidR="0042004A" w:rsidRPr="00A41834" w:rsidRDefault="0042004A" w:rsidP="0042004A">
            <w:pPr>
              <w:pStyle w:val="af8"/>
              <w:numPr>
                <w:ilvl w:val="1"/>
                <w:numId w:val="2"/>
              </w:numPr>
              <w:spacing w:after="120"/>
              <w:ind w:left="851" w:firstLineChars="0"/>
              <w:rPr>
                <w:rFonts w:eastAsia="宋体"/>
                <w:szCs w:val="24"/>
                <w:lang w:eastAsia="zh-CN"/>
              </w:rPr>
            </w:pPr>
            <w:r w:rsidRPr="00A41834">
              <w:rPr>
                <w:rFonts w:eastAsia="宋体"/>
                <w:szCs w:val="24"/>
                <w:lang w:eastAsia="zh-CN"/>
              </w:rPr>
              <w:t>0 RB guard for ASCS and 0 dB de-</w:t>
            </w:r>
            <w:proofErr w:type="spellStart"/>
            <w:r w:rsidRPr="00A41834">
              <w:rPr>
                <w:rFonts w:eastAsia="宋体"/>
                <w:szCs w:val="24"/>
                <w:lang w:eastAsia="zh-CN"/>
              </w:rPr>
              <w:t>sens</w:t>
            </w:r>
            <w:proofErr w:type="spellEnd"/>
          </w:p>
          <w:p w14:paraId="4CCA67A0" w14:textId="77777777" w:rsidR="0042004A" w:rsidRPr="00A41834" w:rsidRDefault="0042004A" w:rsidP="0042004A">
            <w:pPr>
              <w:pStyle w:val="af8"/>
              <w:numPr>
                <w:ilvl w:val="0"/>
                <w:numId w:val="2"/>
              </w:numPr>
              <w:spacing w:after="120"/>
              <w:ind w:left="426" w:firstLineChars="0"/>
              <w:rPr>
                <w:rFonts w:eastAsia="宋体"/>
                <w:szCs w:val="24"/>
                <w:lang w:eastAsia="zh-CN"/>
              </w:rPr>
            </w:pPr>
            <w:r w:rsidRPr="00A41834">
              <w:rPr>
                <w:rFonts w:eastAsia="宋体" w:hint="eastAsia"/>
                <w:szCs w:val="24"/>
                <w:lang w:eastAsia="zh-CN"/>
              </w:rPr>
              <w:t>F</w:t>
            </w:r>
            <w:r w:rsidRPr="00A41834">
              <w:rPr>
                <w:rFonts w:eastAsia="宋体"/>
                <w:szCs w:val="24"/>
                <w:lang w:eastAsia="zh-CN"/>
              </w:rPr>
              <w:t xml:space="preserve">or </w:t>
            </w:r>
            <w:r w:rsidRPr="00A41834">
              <w:rPr>
                <w:rFonts w:eastAsia="宋体" w:hint="eastAsia"/>
                <w:szCs w:val="24"/>
                <w:lang w:eastAsia="zh-CN"/>
              </w:rPr>
              <w:t xml:space="preserve">Type 1 and </w:t>
            </w:r>
            <w:r w:rsidRPr="00A41834">
              <w:rPr>
                <w:rFonts w:eastAsia="宋体"/>
                <w:szCs w:val="24"/>
                <w:lang w:eastAsia="zh-CN"/>
              </w:rPr>
              <w:t xml:space="preserve">Type2 UE </w:t>
            </w:r>
            <w:r w:rsidRPr="00A41834">
              <w:rPr>
                <w:rFonts w:eastAsia="宋体" w:hint="eastAsia"/>
                <w:szCs w:val="24"/>
                <w:lang w:eastAsia="zh-CN"/>
              </w:rPr>
              <w:t>are not limited to specific LP-WUS waveform.</w:t>
            </w:r>
          </w:p>
          <w:p w14:paraId="0BF64D0E" w14:textId="77777777" w:rsidR="0042004A" w:rsidRPr="00A41834" w:rsidRDefault="0042004A" w:rsidP="0042004A">
            <w:pPr>
              <w:pStyle w:val="af8"/>
              <w:numPr>
                <w:ilvl w:val="0"/>
                <w:numId w:val="2"/>
              </w:numPr>
              <w:spacing w:after="120"/>
              <w:ind w:left="426" w:firstLineChars="0"/>
              <w:rPr>
                <w:rFonts w:eastAsia="宋体"/>
                <w:szCs w:val="24"/>
                <w:lang w:eastAsia="zh-CN"/>
              </w:rPr>
            </w:pPr>
            <w:r w:rsidRPr="00A41834">
              <w:rPr>
                <w:rFonts w:eastAsia="宋体" w:hint="eastAsia"/>
                <w:szCs w:val="24"/>
                <w:lang w:eastAsia="zh-CN"/>
              </w:rPr>
              <w:t xml:space="preserve">FFS how to define test case and requirement applicability for Type 1 and Type 2 </w:t>
            </w:r>
          </w:p>
          <w:p w14:paraId="02F6C318" w14:textId="77777777" w:rsidR="0042004A" w:rsidRPr="00A41834" w:rsidRDefault="0042004A" w:rsidP="0042004A">
            <w:pPr>
              <w:pStyle w:val="af8"/>
              <w:numPr>
                <w:ilvl w:val="1"/>
                <w:numId w:val="2"/>
              </w:numPr>
              <w:spacing w:after="120"/>
              <w:ind w:firstLineChars="0"/>
              <w:rPr>
                <w:rFonts w:eastAsia="宋体"/>
                <w:szCs w:val="24"/>
                <w:lang w:eastAsia="zh-CN"/>
              </w:rPr>
            </w:pPr>
            <w:r w:rsidRPr="00A41834">
              <w:rPr>
                <w:rFonts w:eastAsia="宋体" w:hint="eastAsia"/>
                <w:szCs w:val="24"/>
                <w:lang w:eastAsia="zh-CN"/>
              </w:rPr>
              <w:t xml:space="preserve">FFS how type 1 and type 2 capability related to RAN1 UE feature </w:t>
            </w:r>
          </w:p>
          <w:p w14:paraId="4FA71B40" w14:textId="77777777" w:rsidR="0042004A" w:rsidRPr="00A41834" w:rsidRDefault="0042004A" w:rsidP="0042004A">
            <w:pPr>
              <w:pStyle w:val="af8"/>
              <w:numPr>
                <w:ilvl w:val="0"/>
                <w:numId w:val="2"/>
              </w:numPr>
              <w:spacing w:after="120"/>
              <w:ind w:left="426" w:firstLineChars="0"/>
              <w:rPr>
                <w:rFonts w:eastAsia="宋体"/>
                <w:szCs w:val="24"/>
                <w:lang w:eastAsia="zh-CN"/>
              </w:rPr>
            </w:pPr>
            <w:r w:rsidRPr="00A41834">
              <w:rPr>
                <w:rFonts w:eastAsia="宋体" w:hint="eastAsia"/>
                <w:szCs w:val="24"/>
                <w:lang w:eastAsia="zh-CN"/>
              </w:rPr>
              <w:t xml:space="preserve">A UE can only support either Type 1 or Type 2 but not both for LP-WUR </w:t>
            </w:r>
          </w:p>
          <w:p w14:paraId="320DE056" w14:textId="77777777" w:rsidR="000A1B66" w:rsidRPr="0042004A" w:rsidRDefault="000A1B66" w:rsidP="0042004A">
            <w:pPr>
              <w:overflowPunct w:val="0"/>
              <w:autoSpaceDE w:val="0"/>
              <w:autoSpaceDN w:val="0"/>
              <w:adjustRightInd w:val="0"/>
              <w:spacing w:after="120"/>
              <w:textAlignment w:val="baseline"/>
              <w:rPr>
                <w:lang w:eastAsia="zh-CN"/>
              </w:rPr>
            </w:pPr>
          </w:p>
        </w:tc>
      </w:tr>
    </w:tbl>
    <w:p w14:paraId="6CA34F81" w14:textId="181FDE7D" w:rsidR="000A1B66" w:rsidRDefault="000A1B66" w:rsidP="000A1B66">
      <w:pPr>
        <w:rPr>
          <w:lang w:eastAsia="zh-CN"/>
        </w:rPr>
      </w:pPr>
    </w:p>
    <w:p w14:paraId="25295485" w14:textId="34DF327F" w:rsidR="00CA4990" w:rsidRDefault="00770DC7" w:rsidP="000A1B66">
      <w:pPr>
        <w:rPr>
          <w:lang w:eastAsia="zh-CN"/>
        </w:rPr>
      </w:pPr>
      <w:r>
        <w:rPr>
          <w:rFonts w:hint="eastAsia"/>
          <w:lang w:eastAsia="zh-CN"/>
        </w:rPr>
        <w:t>B</w:t>
      </w:r>
      <w:r>
        <w:rPr>
          <w:lang w:eastAsia="zh-CN"/>
        </w:rPr>
        <w:t>ased on above agreements, it can be concluded that the RAN4 defined LP-WUR type</w:t>
      </w:r>
      <w:r w:rsidR="00B961A5">
        <w:rPr>
          <w:lang w:eastAsia="zh-CN"/>
        </w:rPr>
        <w:t xml:space="preserve"> capability is</w:t>
      </w:r>
      <w:r>
        <w:rPr>
          <w:lang w:eastAsia="zh-CN"/>
        </w:rPr>
        <w:t xml:space="preserve"> corresponding to applicable requirements only </w:t>
      </w:r>
      <w:r w:rsidR="00B1464C">
        <w:rPr>
          <w:lang w:eastAsia="zh-CN"/>
        </w:rPr>
        <w:t>and agnostic to LP-WUS waveform (OOK, OFDM)</w:t>
      </w:r>
      <w:r w:rsidR="0037565F">
        <w:rPr>
          <w:lang w:eastAsia="zh-CN"/>
        </w:rPr>
        <w:t xml:space="preserve"> and power consumption target (ultra-low, moderate)</w:t>
      </w:r>
      <w:r w:rsidR="00B961A5">
        <w:rPr>
          <w:lang w:eastAsia="zh-CN"/>
        </w:rPr>
        <w:t>.</w:t>
      </w:r>
    </w:p>
    <w:p w14:paraId="1F1DD37F" w14:textId="7AA3460D" w:rsidR="00B961A5" w:rsidRDefault="00B961A5" w:rsidP="00B961A5">
      <w:pPr>
        <w:spacing w:after="120"/>
        <w:ind w:left="1418" w:hanging="1418"/>
        <w:rPr>
          <w:b/>
          <w:bCs/>
        </w:rPr>
      </w:pPr>
      <w:r>
        <w:rPr>
          <w:b/>
          <w:bCs/>
        </w:rPr>
        <w:t>Proposal 1</w:t>
      </w:r>
      <w:r w:rsidRPr="00DF1B01">
        <w:rPr>
          <w:b/>
          <w:bCs/>
        </w:rPr>
        <w:t>:</w:t>
      </w:r>
      <w:r w:rsidRPr="00DF1B01">
        <w:rPr>
          <w:b/>
          <w:bCs/>
        </w:rPr>
        <w:tab/>
      </w:r>
      <w:r w:rsidR="00A91765">
        <w:rPr>
          <w:b/>
          <w:bCs/>
        </w:rPr>
        <w:t>T</w:t>
      </w:r>
      <w:r w:rsidR="00A91765" w:rsidRPr="00A91765">
        <w:rPr>
          <w:b/>
          <w:bCs/>
        </w:rPr>
        <w:t>he RAN4 defined LP-WUR type capability is corresponding to applicable requirements only</w:t>
      </w:r>
      <w:r w:rsidR="00A91765">
        <w:rPr>
          <w:b/>
          <w:bCs/>
        </w:rPr>
        <w:t>,</w:t>
      </w:r>
      <w:r w:rsidR="00A91765" w:rsidRPr="00A91765">
        <w:rPr>
          <w:b/>
          <w:bCs/>
        </w:rPr>
        <w:t xml:space="preserve"> and </w:t>
      </w:r>
      <w:r w:rsidR="00A91765">
        <w:rPr>
          <w:b/>
          <w:bCs/>
        </w:rPr>
        <w:t xml:space="preserve">should be </w:t>
      </w:r>
      <w:r w:rsidR="00A91765" w:rsidRPr="00A91765">
        <w:rPr>
          <w:b/>
          <w:bCs/>
        </w:rPr>
        <w:t>agnostic to LP-WUS waveform (OOK, OFDM) and power consumption target (ultra-low, moderate).</w:t>
      </w:r>
    </w:p>
    <w:p w14:paraId="30088D5E" w14:textId="7DF722AB" w:rsidR="00CA4990" w:rsidRDefault="007E53AA" w:rsidP="000A1B66">
      <w:pPr>
        <w:rPr>
          <w:lang w:eastAsia="zh-CN"/>
        </w:rPr>
      </w:pPr>
      <w:r>
        <w:rPr>
          <w:rFonts w:hint="eastAsia"/>
          <w:lang w:eastAsia="zh-CN"/>
        </w:rPr>
        <w:t>R</w:t>
      </w:r>
      <w:r>
        <w:rPr>
          <w:lang w:eastAsia="zh-CN"/>
        </w:rPr>
        <w:t xml:space="preserve">egarding the capability type, two options may be discussed, i.e., per UE or per band. It is related </w:t>
      </w:r>
      <w:r w:rsidR="004F3128">
        <w:rPr>
          <w:lang w:eastAsia="zh-CN"/>
        </w:rPr>
        <w:t xml:space="preserve">with </w:t>
      </w:r>
      <w:r>
        <w:rPr>
          <w:lang w:eastAsia="zh-CN"/>
        </w:rPr>
        <w:t xml:space="preserve">how to interpret the </w:t>
      </w:r>
      <w:r w:rsidR="004F3128">
        <w:rPr>
          <w:lang w:eastAsia="zh-CN"/>
        </w:rPr>
        <w:t>following agreement:</w:t>
      </w:r>
    </w:p>
    <w:p w14:paraId="205B925C" w14:textId="77777777" w:rsidR="004F3128" w:rsidRPr="004F3128" w:rsidRDefault="004F3128" w:rsidP="004F3128">
      <w:pPr>
        <w:spacing w:after="120"/>
        <w:ind w:left="66" w:firstLine="654"/>
        <w:rPr>
          <w:rFonts w:eastAsia="宋体"/>
          <w:i/>
          <w:iCs/>
          <w:szCs w:val="24"/>
          <w:lang w:eastAsia="zh-CN"/>
        </w:rPr>
      </w:pPr>
      <w:r w:rsidRPr="004F3128">
        <w:rPr>
          <w:rFonts w:eastAsia="宋体" w:hint="eastAsia"/>
          <w:i/>
          <w:iCs/>
          <w:szCs w:val="24"/>
          <w:lang w:eastAsia="zh-CN"/>
        </w:rPr>
        <w:lastRenderedPageBreak/>
        <w:t xml:space="preserve">A UE can only support either Type 1 or Type 2 but not both for LP-WUR </w:t>
      </w:r>
    </w:p>
    <w:p w14:paraId="21210A56" w14:textId="1D093FC8" w:rsidR="00AF7345" w:rsidRDefault="004F3128" w:rsidP="000A1B66">
      <w:pPr>
        <w:rPr>
          <w:lang w:eastAsia="zh-CN"/>
        </w:rPr>
      </w:pPr>
      <w:r>
        <w:rPr>
          <w:rFonts w:hint="eastAsia"/>
          <w:lang w:eastAsia="zh-CN"/>
        </w:rPr>
        <w:t>T</w:t>
      </w:r>
      <w:r>
        <w:rPr>
          <w:lang w:eastAsia="zh-CN"/>
        </w:rPr>
        <w:t>he context of this agreement was to emphasize th</w:t>
      </w:r>
      <w:r w:rsidR="00C64C37">
        <w:rPr>
          <w:lang w:eastAsia="zh-CN"/>
        </w:rPr>
        <w:t xml:space="preserve">at the UE could not report both Type 1 and Type 2 </w:t>
      </w:r>
      <w:r w:rsidR="00C92E78">
        <w:rPr>
          <w:lang w:eastAsia="zh-CN"/>
        </w:rPr>
        <w:t xml:space="preserve">‘simultaneously’ </w:t>
      </w:r>
      <w:r w:rsidR="00C64C37">
        <w:rPr>
          <w:lang w:eastAsia="zh-CN"/>
        </w:rPr>
        <w:t>for a specific case, the intention was not to define a ‘per UE’ capability</w:t>
      </w:r>
      <w:r w:rsidR="00AF7345">
        <w:rPr>
          <w:lang w:eastAsia="zh-CN"/>
        </w:rPr>
        <w:t xml:space="preserve"> in our </w:t>
      </w:r>
      <w:r w:rsidR="00CC1B2D">
        <w:rPr>
          <w:lang w:eastAsia="zh-CN"/>
        </w:rPr>
        <w:t>understanding</w:t>
      </w:r>
      <w:r w:rsidR="00C64C37">
        <w:rPr>
          <w:lang w:eastAsia="zh-CN"/>
        </w:rPr>
        <w:t xml:space="preserve">. </w:t>
      </w:r>
    </w:p>
    <w:p w14:paraId="654048ED" w14:textId="576724A4" w:rsidR="004F3128" w:rsidRPr="004F3128" w:rsidRDefault="00AF7345" w:rsidP="000A1B66">
      <w:pPr>
        <w:rPr>
          <w:lang w:eastAsia="zh-CN"/>
        </w:rPr>
      </w:pPr>
      <w:r>
        <w:rPr>
          <w:rFonts w:hint="eastAsia"/>
          <w:lang w:eastAsia="zh-CN"/>
        </w:rPr>
        <w:t>A</w:t>
      </w:r>
      <w:r>
        <w:rPr>
          <w:lang w:eastAsia="zh-CN"/>
        </w:rPr>
        <w:t>ccording to the UE feature list [</w:t>
      </w:r>
      <w:r w:rsidR="00EC4815">
        <w:rPr>
          <w:lang w:eastAsia="zh-CN"/>
        </w:rPr>
        <w:t>2</w:t>
      </w:r>
      <w:r>
        <w:rPr>
          <w:lang w:eastAsia="zh-CN"/>
        </w:rPr>
        <w:t>] attached in the RAN1 LS [</w:t>
      </w:r>
      <w:r w:rsidR="00EC4815">
        <w:rPr>
          <w:lang w:eastAsia="zh-CN"/>
        </w:rPr>
        <w:t>3</w:t>
      </w:r>
      <w:r>
        <w:rPr>
          <w:lang w:eastAsia="zh-CN"/>
        </w:rPr>
        <w:t xml:space="preserve">], most RAN1 UE feature list for LP-WUS is ‘[per band]’ type, </w:t>
      </w:r>
      <w:r w:rsidR="00FD4B92">
        <w:rPr>
          <w:lang w:eastAsia="zh-CN"/>
        </w:rPr>
        <w:t xml:space="preserve">in theory a UE could support OOK based LP-WUS for one band but support OFDM based LP-WUS for another band. </w:t>
      </w:r>
      <w:r w:rsidR="00F205FA">
        <w:rPr>
          <w:lang w:eastAsia="zh-CN"/>
        </w:rPr>
        <w:t xml:space="preserve">It would be more likely for a UE supporting both FR1 LP-WUS and FR2 LP-WUS that the UE support OOK in FR1 </w:t>
      </w:r>
      <w:r w:rsidR="00390CF2">
        <w:rPr>
          <w:lang w:eastAsia="zh-CN"/>
        </w:rPr>
        <w:t xml:space="preserve">LP-WUR </w:t>
      </w:r>
      <w:r w:rsidR="00F205FA">
        <w:rPr>
          <w:lang w:eastAsia="zh-CN"/>
        </w:rPr>
        <w:t xml:space="preserve">but </w:t>
      </w:r>
      <w:r w:rsidR="00390CF2">
        <w:rPr>
          <w:lang w:eastAsia="zh-CN"/>
        </w:rPr>
        <w:t xml:space="preserve">support OFDM in FR2 LP-WUR. Accordingly, it seems more appropriate to set ‘[per band]’ capability type for the RAN4 defined </w:t>
      </w:r>
      <w:r w:rsidR="00425FA1">
        <w:rPr>
          <w:lang w:eastAsia="zh-CN"/>
        </w:rPr>
        <w:t>LP-WUR type, to be aligned with RAN1.</w:t>
      </w:r>
    </w:p>
    <w:p w14:paraId="459E25B4" w14:textId="1512BA02" w:rsidR="0031742C" w:rsidRDefault="0031742C" w:rsidP="0031742C">
      <w:pPr>
        <w:spacing w:after="120"/>
        <w:ind w:left="1418" w:hanging="1418"/>
        <w:rPr>
          <w:b/>
          <w:bCs/>
        </w:rPr>
      </w:pPr>
      <w:r>
        <w:rPr>
          <w:b/>
          <w:bCs/>
        </w:rPr>
        <w:t>Proposal 2</w:t>
      </w:r>
      <w:r w:rsidRPr="00DF1B01">
        <w:rPr>
          <w:b/>
          <w:bCs/>
        </w:rPr>
        <w:t>:</w:t>
      </w:r>
      <w:r w:rsidRPr="00DF1B01">
        <w:rPr>
          <w:b/>
          <w:bCs/>
        </w:rPr>
        <w:tab/>
      </w:r>
      <w:r w:rsidR="00F837BD" w:rsidRPr="00F837BD">
        <w:rPr>
          <w:b/>
          <w:bCs/>
        </w:rPr>
        <w:t>set ‘[per band]’ capability type for the RAN4 defined LP-WUR type, to be aligned with RAN1.</w:t>
      </w:r>
    </w:p>
    <w:p w14:paraId="2D03268F" w14:textId="77777777" w:rsidR="00CA4990" w:rsidRDefault="00CA4990" w:rsidP="000A1B66">
      <w:pPr>
        <w:rPr>
          <w:lang w:eastAsia="zh-CN"/>
        </w:rPr>
      </w:pPr>
    </w:p>
    <w:p w14:paraId="4C63C167" w14:textId="7803681F" w:rsidR="007D7C28" w:rsidRDefault="000B7D4D" w:rsidP="000B7D4D">
      <w:pPr>
        <w:pStyle w:val="2"/>
        <w:rPr>
          <w:lang w:eastAsia="zh-CN"/>
        </w:rPr>
      </w:pPr>
      <w:r>
        <w:rPr>
          <w:rFonts w:hint="eastAsia"/>
          <w:lang w:eastAsia="zh-CN"/>
        </w:rPr>
        <w:t>2</w:t>
      </w:r>
      <w:r>
        <w:rPr>
          <w:lang w:eastAsia="zh-CN"/>
        </w:rPr>
        <w:t>.</w:t>
      </w:r>
      <w:r w:rsidR="000A1B66">
        <w:rPr>
          <w:lang w:eastAsia="zh-CN"/>
        </w:rPr>
        <w:t>2</w:t>
      </w:r>
      <w:r>
        <w:rPr>
          <w:lang w:eastAsia="zh-CN"/>
        </w:rPr>
        <w:t xml:space="preserve"> </w:t>
      </w:r>
      <w:r w:rsidR="008C152B">
        <w:rPr>
          <w:lang w:eastAsia="zh-CN"/>
        </w:rPr>
        <w:t>REFSENS</w:t>
      </w:r>
      <w:r w:rsidR="000A1B66">
        <w:rPr>
          <w:lang w:eastAsia="zh-CN"/>
        </w:rPr>
        <w:t xml:space="preserve"> for FR2 LP-WUR</w:t>
      </w:r>
    </w:p>
    <w:p w14:paraId="4A73C5C9" w14:textId="3D3FD2A6" w:rsidR="004142CE" w:rsidRDefault="0096226A" w:rsidP="004142CE">
      <w:pPr>
        <w:rPr>
          <w:lang w:eastAsia="zh-CN"/>
        </w:rPr>
      </w:pPr>
      <w:r>
        <w:rPr>
          <w:lang w:eastAsia="zh-CN"/>
        </w:rPr>
        <w:t xml:space="preserve">In RAN4#113 meeting, it was agreed that </w:t>
      </w:r>
      <w:r w:rsidRPr="0096226A">
        <w:rPr>
          <w:lang w:eastAsia="zh-CN"/>
        </w:rPr>
        <w:t>OFDM-based FR2 LPWUR architecture</w:t>
      </w:r>
      <w:r>
        <w:rPr>
          <w:lang w:eastAsia="zh-CN"/>
        </w:rPr>
        <w:t xml:space="preserve"> </w:t>
      </w:r>
      <w:r w:rsidR="000B2133" w:rsidRPr="000B2133">
        <w:rPr>
          <w:lang w:eastAsia="zh-CN"/>
        </w:rPr>
        <w:t>comprises 2 Rx chains, and the antennas attached to the respective chains are mutually orthogonally polarized</w:t>
      </w:r>
      <w:r w:rsidRPr="0096226A">
        <w:rPr>
          <w:lang w:eastAsia="zh-CN"/>
        </w:rPr>
        <w:t xml:space="preserve"> </w:t>
      </w:r>
      <w:r w:rsidR="004142CE">
        <w:rPr>
          <w:lang w:eastAsia="zh-CN"/>
        </w:rPr>
        <w:t>[</w:t>
      </w:r>
      <w:r w:rsidR="00482306">
        <w:rPr>
          <w:lang w:eastAsia="zh-CN"/>
        </w:rPr>
        <w:t>4, R4-2420528</w:t>
      </w:r>
      <w:r w:rsidR="004142CE">
        <w:rPr>
          <w:lang w:eastAsia="zh-CN"/>
        </w:rPr>
        <w:t>]</w:t>
      </w:r>
    </w:p>
    <w:tbl>
      <w:tblPr>
        <w:tblStyle w:val="af0"/>
        <w:tblW w:w="0" w:type="auto"/>
        <w:tblLook w:val="04A0" w:firstRow="1" w:lastRow="0" w:firstColumn="1" w:lastColumn="0" w:noHBand="0" w:noVBand="1"/>
      </w:tblPr>
      <w:tblGrid>
        <w:gridCol w:w="9622"/>
      </w:tblGrid>
      <w:tr w:rsidR="004142CE" w14:paraId="0E217EDC" w14:textId="77777777" w:rsidTr="00FD6C88">
        <w:tc>
          <w:tcPr>
            <w:tcW w:w="9622" w:type="dxa"/>
          </w:tcPr>
          <w:p w14:paraId="5677873C" w14:textId="77777777" w:rsidR="004142CE" w:rsidRDefault="004142CE" w:rsidP="00FD6C88">
            <w:pPr>
              <w:rPr>
                <w:b/>
                <w:u w:val="single"/>
                <w:lang w:eastAsia="zh-CN"/>
              </w:rPr>
            </w:pPr>
            <w:r>
              <w:rPr>
                <w:b/>
                <w:u w:val="single"/>
              </w:rPr>
              <w:t>Issue 2-</w:t>
            </w:r>
            <w:r>
              <w:rPr>
                <w:rFonts w:hint="eastAsia"/>
                <w:b/>
                <w:u w:val="single"/>
                <w:lang w:eastAsia="zh-CN"/>
              </w:rPr>
              <w:t>2</w:t>
            </w:r>
            <w:r>
              <w:rPr>
                <w:b/>
                <w:u w:val="single"/>
              </w:rPr>
              <w:t>-</w:t>
            </w:r>
            <w:r>
              <w:rPr>
                <w:rFonts w:hint="eastAsia"/>
                <w:b/>
                <w:u w:val="single"/>
                <w:lang w:eastAsia="zh-CN"/>
              </w:rPr>
              <w:t>6</w:t>
            </w:r>
            <w:r>
              <w:rPr>
                <w:b/>
                <w:u w:val="single"/>
              </w:rPr>
              <w:t xml:space="preserve">: </w:t>
            </w:r>
            <w:r>
              <w:rPr>
                <w:rFonts w:hint="eastAsia"/>
                <w:b/>
                <w:u w:val="single"/>
                <w:lang w:eastAsia="zh-CN"/>
              </w:rPr>
              <w:t xml:space="preserve">Baseline OFDM-based architecture for FR2 LP-WUR </w:t>
            </w:r>
          </w:p>
          <w:p w14:paraId="428BF31F" w14:textId="77777777" w:rsidR="004142CE" w:rsidRPr="00136FD4" w:rsidRDefault="004142CE" w:rsidP="00FD6C88">
            <w:pPr>
              <w:spacing w:after="120"/>
              <w:rPr>
                <w:szCs w:val="24"/>
                <w:lang w:eastAsia="zh-CN"/>
              </w:rPr>
            </w:pPr>
            <w:r>
              <w:rPr>
                <w:rFonts w:hint="eastAsia"/>
                <w:szCs w:val="24"/>
                <w:lang w:eastAsia="zh-CN"/>
              </w:rPr>
              <w:t>Agreements:</w:t>
            </w:r>
          </w:p>
          <w:p w14:paraId="0DFABC70" w14:textId="77777777" w:rsidR="004142CE" w:rsidRPr="009002D2" w:rsidRDefault="004142CE" w:rsidP="00FD6C88">
            <w:pPr>
              <w:pStyle w:val="af8"/>
              <w:numPr>
                <w:ilvl w:val="1"/>
                <w:numId w:val="2"/>
              </w:numPr>
              <w:spacing w:after="120"/>
              <w:ind w:firstLineChars="0"/>
              <w:rPr>
                <w:rFonts w:eastAsia="宋体"/>
                <w:b/>
                <w:bCs/>
                <w:szCs w:val="24"/>
                <w:lang w:eastAsia="zh-CN"/>
              </w:rPr>
            </w:pPr>
            <w:r w:rsidRPr="009002D2">
              <w:rPr>
                <w:rFonts w:eastAsia="宋体"/>
                <w:b/>
                <w:bCs/>
                <w:szCs w:val="24"/>
                <w:lang w:eastAsia="zh-CN"/>
              </w:rPr>
              <w:t>FR2 LPWUR adopts zero-IF topology baseline assumption</w:t>
            </w:r>
            <w:r w:rsidRPr="009002D2">
              <w:rPr>
                <w:rFonts w:eastAsia="宋体" w:hint="eastAsia"/>
                <w:b/>
                <w:bCs/>
                <w:szCs w:val="24"/>
                <w:lang w:eastAsia="zh-CN"/>
              </w:rPr>
              <w:t>. FFS details</w:t>
            </w:r>
          </w:p>
          <w:p w14:paraId="671BD5CC" w14:textId="77777777" w:rsidR="004142CE" w:rsidRPr="009002D2" w:rsidRDefault="004142CE" w:rsidP="00FD6C88">
            <w:pPr>
              <w:pStyle w:val="af8"/>
              <w:numPr>
                <w:ilvl w:val="2"/>
                <w:numId w:val="2"/>
              </w:numPr>
              <w:spacing w:after="120"/>
              <w:ind w:firstLineChars="0"/>
              <w:rPr>
                <w:rFonts w:eastAsia="宋体"/>
                <w:b/>
                <w:bCs/>
                <w:szCs w:val="24"/>
                <w:lang w:eastAsia="zh-CN"/>
              </w:rPr>
            </w:pPr>
            <w:r w:rsidRPr="009002D2">
              <w:rPr>
                <w:rFonts w:eastAsia="宋体" w:hint="eastAsia"/>
                <w:b/>
                <w:bCs/>
                <w:szCs w:val="24"/>
                <w:lang w:eastAsia="zh-CN"/>
              </w:rPr>
              <w:t>M</w:t>
            </w:r>
            <w:r w:rsidRPr="009002D2">
              <w:rPr>
                <w:rFonts w:eastAsia="宋体"/>
                <w:b/>
                <w:bCs/>
                <w:szCs w:val="24"/>
                <w:lang w:eastAsia="zh-CN"/>
              </w:rPr>
              <w:t>ultiple frequency conversion in RF domain is not precluded</w:t>
            </w:r>
          </w:p>
          <w:p w14:paraId="31E5ED65" w14:textId="77777777" w:rsidR="004142CE" w:rsidRPr="00174951" w:rsidRDefault="004142CE" w:rsidP="00FD6C88">
            <w:pPr>
              <w:pStyle w:val="af8"/>
              <w:numPr>
                <w:ilvl w:val="1"/>
                <w:numId w:val="2"/>
              </w:numPr>
              <w:spacing w:after="120"/>
              <w:ind w:firstLineChars="0"/>
              <w:rPr>
                <w:rFonts w:eastAsia="宋体"/>
                <w:b/>
                <w:bCs/>
                <w:szCs w:val="24"/>
                <w:lang w:eastAsia="zh-CN"/>
              </w:rPr>
            </w:pPr>
            <w:r w:rsidRPr="009002D2">
              <w:rPr>
                <w:rFonts w:eastAsia="宋体"/>
                <w:b/>
                <w:bCs/>
                <w:szCs w:val="24"/>
                <w:lang w:eastAsia="zh-CN"/>
              </w:rPr>
              <w:t>For deriving a sensitivity requirement, the baseline OFDM-based FR2 LPWUR arc</w:t>
            </w:r>
            <w:r w:rsidRPr="00174951">
              <w:rPr>
                <w:rFonts w:eastAsia="宋体"/>
                <w:b/>
                <w:bCs/>
                <w:szCs w:val="24"/>
                <w:lang w:eastAsia="zh-CN"/>
              </w:rPr>
              <w:t>hitecture is assumed to have the following features:</w:t>
            </w:r>
            <w:r w:rsidRPr="00174951">
              <w:rPr>
                <w:rFonts w:eastAsia="宋体" w:hint="eastAsia"/>
                <w:b/>
                <w:bCs/>
                <w:szCs w:val="24"/>
                <w:lang w:eastAsia="zh-CN"/>
              </w:rPr>
              <w:t xml:space="preserve"> </w:t>
            </w:r>
          </w:p>
          <w:p w14:paraId="5CD0FFF3" w14:textId="77777777" w:rsidR="004142CE" w:rsidRPr="00174951" w:rsidRDefault="004142CE" w:rsidP="00FD6C88">
            <w:pPr>
              <w:pStyle w:val="af8"/>
              <w:numPr>
                <w:ilvl w:val="2"/>
                <w:numId w:val="2"/>
              </w:numPr>
              <w:overflowPunct w:val="0"/>
              <w:autoSpaceDE w:val="0"/>
              <w:autoSpaceDN w:val="0"/>
              <w:adjustRightInd w:val="0"/>
              <w:spacing w:after="120"/>
              <w:ind w:firstLineChars="0"/>
              <w:textAlignment w:val="baseline"/>
              <w:rPr>
                <w:rFonts w:eastAsia="宋体"/>
                <w:b/>
                <w:bCs/>
                <w:szCs w:val="24"/>
                <w:lang w:eastAsia="zh-CN"/>
              </w:rPr>
            </w:pPr>
            <w:r w:rsidRPr="00174951">
              <w:rPr>
                <w:rFonts w:eastAsia="宋体"/>
                <w:b/>
                <w:bCs/>
                <w:szCs w:val="24"/>
                <w:lang w:eastAsia="zh-CN"/>
              </w:rPr>
              <w:t xml:space="preserve">It comprises 2 Rx chains, and the antennas attached to the respective chains are mutually orthogonally polarized </w:t>
            </w:r>
          </w:p>
          <w:p w14:paraId="58F7F953" w14:textId="77777777" w:rsidR="004142CE" w:rsidRPr="00174951" w:rsidRDefault="004142CE" w:rsidP="00FD6C88">
            <w:pPr>
              <w:pStyle w:val="af8"/>
              <w:numPr>
                <w:ilvl w:val="2"/>
                <w:numId w:val="2"/>
              </w:numPr>
              <w:overflowPunct w:val="0"/>
              <w:autoSpaceDE w:val="0"/>
              <w:autoSpaceDN w:val="0"/>
              <w:adjustRightInd w:val="0"/>
              <w:spacing w:after="120"/>
              <w:ind w:firstLineChars="0"/>
              <w:textAlignment w:val="baseline"/>
              <w:rPr>
                <w:rFonts w:eastAsia="宋体"/>
                <w:b/>
                <w:bCs/>
                <w:szCs w:val="24"/>
                <w:lang w:eastAsia="zh-CN"/>
              </w:rPr>
            </w:pPr>
            <w:r w:rsidRPr="00174951">
              <w:rPr>
                <w:rFonts w:eastAsia="宋体" w:hint="eastAsia"/>
                <w:b/>
                <w:bCs/>
                <w:szCs w:val="24"/>
                <w:lang w:eastAsia="zh-CN"/>
              </w:rPr>
              <w:t>F</w:t>
            </w:r>
            <w:r w:rsidRPr="00174951">
              <w:rPr>
                <w:rFonts w:eastAsia="宋体"/>
                <w:b/>
                <w:bCs/>
                <w:szCs w:val="24"/>
                <w:lang w:eastAsia="zh-CN"/>
              </w:rPr>
              <w:t>FS on whether and how to combine two Rx chains</w:t>
            </w:r>
          </w:p>
          <w:p w14:paraId="3C24BC25" w14:textId="77777777" w:rsidR="004142CE" w:rsidRPr="00174951" w:rsidRDefault="004142CE" w:rsidP="00FD6C88">
            <w:pPr>
              <w:pStyle w:val="af8"/>
              <w:numPr>
                <w:ilvl w:val="2"/>
                <w:numId w:val="2"/>
              </w:numPr>
              <w:overflowPunct w:val="0"/>
              <w:autoSpaceDE w:val="0"/>
              <w:autoSpaceDN w:val="0"/>
              <w:adjustRightInd w:val="0"/>
              <w:spacing w:after="120"/>
              <w:ind w:firstLineChars="0"/>
              <w:textAlignment w:val="baseline"/>
              <w:rPr>
                <w:rFonts w:eastAsia="宋体"/>
                <w:b/>
                <w:bCs/>
                <w:szCs w:val="24"/>
                <w:lang w:eastAsia="zh-CN"/>
              </w:rPr>
            </w:pPr>
            <w:r w:rsidRPr="00174951">
              <w:rPr>
                <w:rFonts w:eastAsia="宋体"/>
                <w:b/>
                <w:bCs/>
                <w:szCs w:val="24"/>
                <w:lang w:eastAsia="zh-CN"/>
              </w:rPr>
              <w:t>Antenna gain is that of a single element</w:t>
            </w:r>
          </w:p>
          <w:p w14:paraId="6852ACDC" w14:textId="77777777" w:rsidR="004142CE" w:rsidRPr="009002D2" w:rsidRDefault="004142CE" w:rsidP="00FD6C88">
            <w:pPr>
              <w:pStyle w:val="af8"/>
              <w:numPr>
                <w:ilvl w:val="2"/>
                <w:numId w:val="2"/>
              </w:numPr>
              <w:overflowPunct w:val="0"/>
              <w:autoSpaceDE w:val="0"/>
              <w:autoSpaceDN w:val="0"/>
              <w:adjustRightInd w:val="0"/>
              <w:spacing w:after="120"/>
              <w:ind w:firstLineChars="0"/>
              <w:textAlignment w:val="baseline"/>
              <w:rPr>
                <w:rFonts w:eastAsia="宋体"/>
                <w:b/>
                <w:bCs/>
                <w:szCs w:val="24"/>
                <w:lang w:eastAsia="zh-CN"/>
              </w:rPr>
            </w:pPr>
            <w:r w:rsidRPr="009002D2">
              <w:rPr>
                <w:rFonts w:eastAsia="宋体" w:hint="eastAsia"/>
                <w:b/>
                <w:bCs/>
                <w:szCs w:val="24"/>
                <w:lang w:eastAsia="zh-CN"/>
              </w:rPr>
              <w:t>C</w:t>
            </w:r>
            <w:r w:rsidRPr="009002D2">
              <w:rPr>
                <w:rFonts w:eastAsia="宋体"/>
                <w:b/>
                <w:bCs/>
                <w:szCs w:val="24"/>
                <w:lang w:eastAsia="zh-CN"/>
              </w:rPr>
              <w:t>overage target should be considered</w:t>
            </w:r>
          </w:p>
          <w:p w14:paraId="46BE5075" w14:textId="77777777" w:rsidR="004142CE" w:rsidRDefault="004142CE" w:rsidP="00FD6C88">
            <w:pPr>
              <w:rPr>
                <w:lang w:eastAsia="zh-CN"/>
              </w:rPr>
            </w:pPr>
          </w:p>
        </w:tc>
      </w:tr>
    </w:tbl>
    <w:p w14:paraId="360C760B" w14:textId="77777777" w:rsidR="004142CE" w:rsidRDefault="004142CE" w:rsidP="004142CE">
      <w:pPr>
        <w:rPr>
          <w:lang w:eastAsia="zh-CN"/>
        </w:rPr>
      </w:pPr>
    </w:p>
    <w:p w14:paraId="774FE824" w14:textId="03D7831D" w:rsidR="00174951" w:rsidRDefault="000B2133" w:rsidP="00174951">
      <w:pPr>
        <w:rPr>
          <w:lang w:eastAsia="zh-CN"/>
        </w:rPr>
      </w:pPr>
      <w:r>
        <w:rPr>
          <w:lang w:eastAsia="zh-CN"/>
        </w:rPr>
        <w:t>And in RAN4#114 meeting it was further confirmed that 1Rx at based band for FR2 LP-WUR</w:t>
      </w:r>
      <w:r w:rsidR="00482306">
        <w:rPr>
          <w:lang w:eastAsia="zh-CN"/>
        </w:rPr>
        <w:t xml:space="preserve"> [5, </w:t>
      </w:r>
      <w:r w:rsidR="008C6BA7">
        <w:rPr>
          <w:lang w:eastAsia="zh-CN"/>
        </w:rPr>
        <w:t>R4-2503028]</w:t>
      </w:r>
      <w:r>
        <w:rPr>
          <w:lang w:eastAsia="zh-CN"/>
        </w:rPr>
        <w:t>.</w:t>
      </w:r>
    </w:p>
    <w:tbl>
      <w:tblPr>
        <w:tblStyle w:val="af0"/>
        <w:tblW w:w="0" w:type="auto"/>
        <w:tblLook w:val="04A0" w:firstRow="1" w:lastRow="0" w:firstColumn="1" w:lastColumn="0" w:noHBand="0" w:noVBand="1"/>
      </w:tblPr>
      <w:tblGrid>
        <w:gridCol w:w="9622"/>
      </w:tblGrid>
      <w:tr w:rsidR="00174951" w14:paraId="177376CE" w14:textId="77777777" w:rsidTr="00FD6C88">
        <w:tc>
          <w:tcPr>
            <w:tcW w:w="9622" w:type="dxa"/>
          </w:tcPr>
          <w:p w14:paraId="77440AA5" w14:textId="77777777" w:rsidR="00174951" w:rsidRPr="0070456E" w:rsidRDefault="00174951" w:rsidP="00174951">
            <w:pPr>
              <w:rPr>
                <w:b/>
                <w:u w:val="single"/>
              </w:rPr>
            </w:pPr>
            <w:r w:rsidRPr="0070456E">
              <w:rPr>
                <w:b/>
                <w:u w:val="single"/>
              </w:rPr>
              <w:t>Issue 2-</w:t>
            </w:r>
            <w:r w:rsidRPr="0070456E">
              <w:rPr>
                <w:rFonts w:hint="eastAsia"/>
                <w:b/>
                <w:u w:val="single"/>
                <w:lang w:eastAsia="zh-CN"/>
              </w:rPr>
              <w:t>2</w:t>
            </w:r>
            <w:r w:rsidRPr="0070456E">
              <w:rPr>
                <w:b/>
                <w:u w:val="single"/>
              </w:rPr>
              <w:t>-</w:t>
            </w:r>
            <w:r w:rsidRPr="0070456E">
              <w:rPr>
                <w:rFonts w:hint="eastAsia"/>
                <w:b/>
                <w:u w:val="single"/>
                <w:lang w:eastAsia="zh-CN"/>
              </w:rPr>
              <w:t>1</w:t>
            </w:r>
            <w:r w:rsidRPr="0070456E">
              <w:rPr>
                <w:b/>
                <w:u w:val="single"/>
              </w:rPr>
              <w:t xml:space="preserve">: </w:t>
            </w:r>
            <w:r w:rsidRPr="0070456E">
              <w:rPr>
                <w:b/>
                <w:u w:val="single"/>
                <w:lang w:eastAsia="zh-CN"/>
              </w:rPr>
              <w:t>Combining strategy</w:t>
            </w:r>
            <w:r w:rsidRPr="0070456E">
              <w:rPr>
                <w:rFonts w:hint="eastAsia"/>
                <w:b/>
                <w:u w:val="single"/>
                <w:lang w:eastAsia="zh-CN"/>
              </w:rPr>
              <w:t xml:space="preserve"> for FR2 LP-WUR </w:t>
            </w:r>
          </w:p>
          <w:p w14:paraId="08594BE3" w14:textId="77777777" w:rsidR="00174951" w:rsidRPr="0070456E" w:rsidRDefault="00174951" w:rsidP="00174951">
            <w:pPr>
              <w:spacing w:after="120"/>
              <w:rPr>
                <w:b/>
                <w:bCs/>
                <w:szCs w:val="24"/>
                <w:lang w:eastAsia="zh-CN"/>
              </w:rPr>
            </w:pPr>
            <w:r w:rsidRPr="0070456E">
              <w:rPr>
                <w:rFonts w:hint="eastAsia"/>
                <w:b/>
                <w:bCs/>
                <w:szCs w:val="24"/>
                <w:lang w:eastAsia="zh-CN"/>
              </w:rPr>
              <w:t>Agreements:</w:t>
            </w:r>
          </w:p>
          <w:p w14:paraId="64C10553" w14:textId="77777777" w:rsidR="00174951" w:rsidRPr="00642437" w:rsidRDefault="00174951" w:rsidP="00174951">
            <w:pPr>
              <w:pStyle w:val="af8"/>
              <w:numPr>
                <w:ilvl w:val="1"/>
                <w:numId w:val="2"/>
              </w:numPr>
              <w:spacing w:after="120"/>
              <w:ind w:firstLineChars="0"/>
              <w:rPr>
                <w:rFonts w:eastAsia="宋体"/>
                <w:szCs w:val="24"/>
                <w:highlight w:val="yellow"/>
                <w:lang w:eastAsia="zh-CN"/>
              </w:rPr>
            </w:pPr>
            <w:r w:rsidRPr="0070456E">
              <w:rPr>
                <w:rFonts w:eastAsia="宋体" w:hint="eastAsia"/>
                <w:szCs w:val="24"/>
                <w:lang w:eastAsia="zh-CN"/>
              </w:rPr>
              <w:t xml:space="preserve">For Rel-19, confirm no combination gain across two Rx chains is considered for FR2 LP-WUR. </w:t>
            </w:r>
            <w:r w:rsidRPr="00642437">
              <w:rPr>
                <w:rFonts w:eastAsia="宋体" w:hint="eastAsia"/>
                <w:szCs w:val="24"/>
                <w:highlight w:val="yellow"/>
                <w:lang w:eastAsia="zh-CN"/>
              </w:rPr>
              <w:t xml:space="preserve">FFS whether and how to capture the impacts of Rx selection in REFSENS evaluation. </w:t>
            </w:r>
          </w:p>
          <w:p w14:paraId="5BF63464" w14:textId="77777777" w:rsidR="00174951" w:rsidRPr="00174951" w:rsidRDefault="00174951" w:rsidP="00174951">
            <w:pPr>
              <w:pStyle w:val="af8"/>
              <w:numPr>
                <w:ilvl w:val="1"/>
                <w:numId w:val="2"/>
              </w:numPr>
              <w:spacing w:after="120"/>
              <w:ind w:firstLineChars="0"/>
              <w:rPr>
                <w:rFonts w:eastAsia="宋体"/>
                <w:szCs w:val="24"/>
                <w:lang w:eastAsia="zh-CN"/>
              </w:rPr>
            </w:pPr>
            <w:r w:rsidRPr="00174951">
              <w:rPr>
                <w:rFonts w:eastAsia="宋体"/>
                <w:szCs w:val="24"/>
                <w:lang w:eastAsia="zh-CN"/>
              </w:rPr>
              <w:t>C</w:t>
            </w:r>
            <w:r w:rsidRPr="00174951">
              <w:rPr>
                <w:rFonts w:eastAsia="宋体" w:hint="eastAsia"/>
                <w:szCs w:val="24"/>
                <w:lang w:eastAsia="zh-CN"/>
              </w:rPr>
              <w:t>onfirm 1Rx at baseband for FR2 LP-WUR.</w:t>
            </w:r>
          </w:p>
          <w:p w14:paraId="5E12EF4E" w14:textId="77777777" w:rsidR="00174951" w:rsidRPr="00174951" w:rsidRDefault="00174951" w:rsidP="00174951">
            <w:pPr>
              <w:overflowPunct w:val="0"/>
              <w:autoSpaceDE w:val="0"/>
              <w:autoSpaceDN w:val="0"/>
              <w:adjustRightInd w:val="0"/>
              <w:spacing w:after="120"/>
              <w:textAlignment w:val="baseline"/>
              <w:rPr>
                <w:lang w:eastAsia="zh-CN"/>
              </w:rPr>
            </w:pPr>
          </w:p>
        </w:tc>
      </w:tr>
    </w:tbl>
    <w:p w14:paraId="43A16CCA" w14:textId="77777777" w:rsidR="00174951" w:rsidRDefault="00174951" w:rsidP="00174951">
      <w:pPr>
        <w:rPr>
          <w:lang w:eastAsia="zh-CN"/>
        </w:rPr>
      </w:pPr>
    </w:p>
    <w:p w14:paraId="36BCFBDA" w14:textId="3F726C3E" w:rsidR="004142CE" w:rsidRDefault="00642437" w:rsidP="004142CE">
      <w:pPr>
        <w:rPr>
          <w:lang w:eastAsia="zh-CN"/>
        </w:rPr>
      </w:pPr>
      <w:r>
        <w:rPr>
          <w:rFonts w:hint="eastAsia"/>
          <w:lang w:eastAsia="zh-CN"/>
        </w:rPr>
        <w:t>T</w:t>
      </w:r>
      <w:r>
        <w:rPr>
          <w:lang w:eastAsia="zh-CN"/>
        </w:rPr>
        <w:t>hen conclusion can be drawn that there will be no MRC combining for FR2 LP-WUR</w:t>
      </w:r>
      <w:r w:rsidR="00EE5B9D">
        <w:rPr>
          <w:lang w:eastAsia="zh-CN"/>
        </w:rPr>
        <w:t xml:space="preserve">. </w:t>
      </w:r>
      <w:r w:rsidR="008C6BA7">
        <w:rPr>
          <w:lang w:eastAsia="zh-CN"/>
        </w:rPr>
        <w:t>Thus,</w:t>
      </w:r>
      <w:r w:rsidR="00EE5B9D">
        <w:rPr>
          <w:lang w:eastAsia="zh-CN"/>
        </w:rPr>
        <w:t xml:space="preserve"> the best combining strategy of FR2 LP-WUR would be </w:t>
      </w:r>
      <w:r w:rsidR="00B071AA">
        <w:rPr>
          <w:lang w:eastAsia="zh-CN"/>
        </w:rPr>
        <w:t>selection-based</w:t>
      </w:r>
      <w:r w:rsidR="00EE5B9D">
        <w:rPr>
          <w:lang w:eastAsia="zh-CN"/>
        </w:rPr>
        <w:t xml:space="preserve"> diversity </w:t>
      </w:r>
      <w:r w:rsidR="00B071AA">
        <w:rPr>
          <w:lang w:eastAsia="zh-CN"/>
        </w:rPr>
        <w:t>for the two Rx chains</w:t>
      </w:r>
      <w:r w:rsidR="002232C2">
        <w:rPr>
          <w:lang w:eastAsia="zh-CN"/>
        </w:rPr>
        <w:t xml:space="preserve"> with </w:t>
      </w:r>
      <w:r w:rsidR="002232C2" w:rsidRPr="002232C2">
        <w:rPr>
          <w:lang w:eastAsia="zh-CN"/>
        </w:rPr>
        <w:t>orthogonally polarized</w:t>
      </w:r>
      <w:r w:rsidR="002232C2">
        <w:rPr>
          <w:lang w:eastAsia="zh-CN"/>
        </w:rPr>
        <w:t xml:space="preserve"> antennas</w:t>
      </w:r>
      <w:r w:rsidR="00B071AA">
        <w:rPr>
          <w:lang w:eastAsia="zh-CN"/>
        </w:rPr>
        <w:t>.</w:t>
      </w:r>
      <w:r w:rsidR="00EB5B1B">
        <w:rPr>
          <w:lang w:eastAsia="zh-CN"/>
        </w:rPr>
        <w:t xml:space="preserve"> Previous RAN4 discussion shows that this is common understanding but no agreement captured yet given this is an FFS item. For TR drafting purpose, it is good to </w:t>
      </w:r>
      <w:r w:rsidR="001F37F2">
        <w:rPr>
          <w:lang w:eastAsia="zh-CN"/>
        </w:rPr>
        <w:t>achieve an agreement for this issue.</w:t>
      </w:r>
    </w:p>
    <w:p w14:paraId="2CB41571" w14:textId="78B76DAB" w:rsidR="00B071AA" w:rsidRDefault="00B071AA" w:rsidP="00B071AA">
      <w:pPr>
        <w:spacing w:after="120"/>
        <w:ind w:left="1418" w:hanging="1418"/>
        <w:rPr>
          <w:b/>
          <w:bCs/>
        </w:rPr>
      </w:pPr>
      <w:r>
        <w:rPr>
          <w:b/>
          <w:bCs/>
        </w:rPr>
        <w:t xml:space="preserve">Proposal </w:t>
      </w:r>
      <w:r w:rsidR="0051116E">
        <w:rPr>
          <w:b/>
          <w:bCs/>
        </w:rPr>
        <w:t>3</w:t>
      </w:r>
      <w:r w:rsidRPr="00DF1B01">
        <w:rPr>
          <w:b/>
          <w:bCs/>
        </w:rPr>
        <w:t>:</w:t>
      </w:r>
      <w:r w:rsidRPr="00DF1B01">
        <w:rPr>
          <w:b/>
          <w:bCs/>
        </w:rPr>
        <w:tab/>
      </w:r>
      <w:r w:rsidR="001F37F2" w:rsidRPr="001F37F2">
        <w:rPr>
          <w:b/>
          <w:bCs/>
        </w:rPr>
        <w:t>For TR drafting purpose,</w:t>
      </w:r>
      <w:r w:rsidR="001F37F2">
        <w:rPr>
          <w:b/>
          <w:bCs/>
        </w:rPr>
        <w:t xml:space="preserve"> </w:t>
      </w:r>
      <w:r w:rsidR="008E6EA0">
        <w:rPr>
          <w:b/>
          <w:bCs/>
        </w:rPr>
        <w:t xml:space="preserve">RAN4 </w:t>
      </w:r>
      <w:r w:rsidR="0051116E">
        <w:rPr>
          <w:b/>
          <w:bCs/>
        </w:rPr>
        <w:t>to make</w:t>
      </w:r>
      <w:r w:rsidR="008E6EA0">
        <w:rPr>
          <w:b/>
          <w:bCs/>
        </w:rPr>
        <w:t xml:space="preserve"> such agreement that </w:t>
      </w:r>
      <w:r w:rsidR="002232C2" w:rsidRPr="002232C2">
        <w:rPr>
          <w:b/>
          <w:bCs/>
        </w:rPr>
        <w:t xml:space="preserve">the combining strategy of FR2 LP-WUR </w:t>
      </w:r>
      <w:r w:rsidR="00CE04C1">
        <w:rPr>
          <w:b/>
          <w:bCs/>
        </w:rPr>
        <w:t>should</w:t>
      </w:r>
      <w:r w:rsidR="002232C2" w:rsidRPr="002232C2">
        <w:rPr>
          <w:b/>
          <w:bCs/>
        </w:rPr>
        <w:t xml:space="preserve"> be selection-based diversity for the two Rx chains with orthogonally polarized antennas</w:t>
      </w:r>
    </w:p>
    <w:p w14:paraId="7997870D" w14:textId="77777777" w:rsidR="00747C84" w:rsidRDefault="00A3684C" w:rsidP="004142CE">
      <w:pPr>
        <w:rPr>
          <w:lang w:eastAsia="zh-CN"/>
        </w:rPr>
      </w:pPr>
      <w:r>
        <w:rPr>
          <w:rFonts w:hint="eastAsia"/>
          <w:lang w:eastAsia="zh-CN"/>
        </w:rPr>
        <w:t>R</w:t>
      </w:r>
      <w:r>
        <w:rPr>
          <w:lang w:eastAsia="zh-CN"/>
        </w:rPr>
        <w:t>egarding detailed impacts to REFSENS evaluation, the direct impact is the diversity gain in the REFSENS derivation equation</w:t>
      </w:r>
      <w:r w:rsidR="00B269C8">
        <w:rPr>
          <w:lang w:eastAsia="zh-CN"/>
        </w:rPr>
        <w:t xml:space="preserve">. </w:t>
      </w:r>
    </w:p>
    <w:p w14:paraId="025E7F6D" w14:textId="532A2695" w:rsidR="004142CE" w:rsidRDefault="00B269C8" w:rsidP="004142CE">
      <w:pPr>
        <w:rPr>
          <w:lang w:eastAsia="zh-CN"/>
        </w:rPr>
      </w:pPr>
      <w:r>
        <w:rPr>
          <w:lang w:eastAsia="zh-CN"/>
        </w:rPr>
        <w:lastRenderedPageBreak/>
        <w:t>For FR2 MR, 0dB diversity gain is assumed which was also reflected in the EIS metric</w:t>
      </w:r>
      <w:r w:rsidR="00747C84">
        <w:rPr>
          <w:lang w:eastAsia="zh-CN"/>
        </w:rPr>
        <w:t xml:space="preserve"> which is an average of the two EIS components, as shown in </w:t>
      </w:r>
      <w:r w:rsidR="00747C84">
        <w:rPr>
          <w:rFonts w:hint="eastAsia"/>
          <w:lang w:eastAsia="zh-CN"/>
        </w:rPr>
        <w:t>Annex</w:t>
      </w:r>
      <w:r w:rsidR="00747C84">
        <w:rPr>
          <w:lang w:eastAsia="zh-CN"/>
        </w:rPr>
        <w:t xml:space="preserve"> K 1.2 of TS 38.521-2</w:t>
      </w:r>
    </w:p>
    <w:tbl>
      <w:tblPr>
        <w:tblStyle w:val="af0"/>
        <w:tblW w:w="0" w:type="auto"/>
        <w:tblLook w:val="04A0" w:firstRow="1" w:lastRow="0" w:firstColumn="1" w:lastColumn="0" w:noHBand="0" w:noVBand="1"/>
      </w:tblPr>
      <w:tblGrid>
        <w:gridCol w:w="9622"/>
      </w:tblGrid>
      <w:tr w:rsidR="0016627F" w14:paraId="5689F707" w14:textId="77777777" w:rsidTr="0016627F">
        <w:tc>
          <w:tcPr>
            <w:tcW w:w="9622" w:type="dxa"/>
          </w:tcPr>
          <w:p w14:paraId="256E182F" w14:textId="77777777" w:rsidR="0016627F" w:rsidRDefault="0016627F" w:rsidP="004142CE">
            <w:pPr>
              <w:rPr>
                <w:lang w:eastAsia="zh-CN"/>
              </w:rPr>
            </w:pPr>
            <w:r>
              <w:rPr>
                <w:lang w:eastAsia="zh-CN"/>
              </w:rPr>
              <w:t>……</w:t>
            </w:r>
          </w:p>
          <w:p w14:paraId="0BA27A60" w14:textId="77777777" w:rsidR="0016627F" w:rsidRPr="00911638" w:rsidRDefault="0016627F" w:rsidP="0016627F">
            <w:pPr>
              <w:pStyle w:val="B1"/>
            </w:pPr>
            <w:r w:rsidRPr="00911638">
              <w:t>9)</w:t>
            </w:r>
            <w:r w:rsidRPr="00911638">
              <w:tab/>
              <w:t>Calculate the resulting “averaged EIS” as:</w:t>
            </w:r>
          </w:p>
          <w:p w14:paraId="733D6A4C" w14:textId="77777777" w:rsidR="0016627F" w:rsidRPr="00911638" w:rsidRDefault="0016627F" w:rsidP="0016627F">
            <w:pPr>
              <w:ind w:left="568" w:hanging="284"/>
              <w:jc w:val="center"/>
              <w:rPr>
                <w:vertAlign w:val="superscript"/>
                <w:lang w:eastAsia="x-none"/>
              </w:rPr>
            </w:pPr>
            <w:r w:rsidRPr="00911638">
              <w:rPr>
                <w:lang w:eastAsia="x-none"/>
              </w:rPr>
              <w:t>averaged EIS = 2*[1/</w:t>
            </w:r>
            <w:proofErr w:type="gramStart"/>
            <w:r w:rsidRPr="00911638">
              <w:rPr>
                <w:lang w:eastAsia="x-none"/>
              </w:rPr>
              <w:t>EIS(</w:t>
            </w:r>
            <w:proofErr w:type="spellStart"/>
            <w:proofErr w:type="gramEnd"/>
            <w:r w:rsidRPr="00911638">
              <w:rPr>
                <w:lang w:eastAsia="x-none"/>
              </w:rPr>
              <w:t>Pol</w:t>
            </w:r>
            <w:r w:rsidRPr="00911638">
              <w:rPr>
                <w:vertAlign w:val="subscript"/>
                <w:lang w:eastAsia="x-none"/>
              </w:rPr>
              <w:t>Meas</w:t>
            </w:r>
            <w:proofErr w:type="spellEnd"/>
            <w:r w:rsidRPr="00911638">
              <w:rPr>
                <w:lang w:eastAsia="x-none"/>
              </w:rPr>
              <w:t>=</w:t>
            </w:r>
            <w:r w:rsidRPr="00911638">
              <w:rPr>
                <w:rFonts w:ascii="Symbol" w:hAnsi="Symbol"/>
                <w:lang w:eastAsia="x-none"/>
              </w:rPr>
              <w:t></w:t>
            </w:r>
            <w:r w:rsidRPr="00911638">
              <w:rPr>
                <w:rFonts w:ascii="Symbol" w:hAnsi="Symbol"/>
                <w:lang w:eastAsia="x-none"/>
              </w:rPr>
              <w:t></w:t>
            </w:r>
            <w:r w:rsidRPr="00911638">
              <w:rPr>
                <w:lang w:eastAsia="x-none"/>
              </w:rPr>
              <w:t xml:space="preserve"> </w:t>
            </w:r>
            <w:proofErr w:type="spellStart"/>
            <w:r w:rsidRPr="00911638">
              <w:rPr>
                <w:lang w:eastAsia="x-none"/>
              </w:rPr>
              <w:t>Pol</w:t>
            </w:r>
            <w:r w:rsidRPr="00911638">
              <w:rPr>
                <w:vertAlign w:val="subscript"/>
                <w:lang w:eastAsia="x-none"/>
              </w:rPr>
              <w:t>Link</w:t>
            </w:r>
            <w:proofErr w:type="spellEnd"/>
            <w:r w:rsidRPr="00911638">
              <w:rPr>
                <w:lang w:eastAsia="x-none"/>
              </w:rPr>
              <w:t>=</w:t>
            </w:r>
            <w:r w:rsidRPr="00911638">
              <w:rPr>
                <w:rFonts w:ascii="Symbol" w:hAnsi="Symbol"/>
                <w:lang w:eastAsia="x-none"/>
              </w:rPr>
              <w:t></w:t>
            </w:r>
            <w:r w:rsidRPr="00911638">
              <w:rPr>
                <w:rFonts w:ascii="Symbol" w:hAnsi="Symbol"/>
                <w:lang w:eastAsia="x-none"/>
              </w:rPr>
              <w:t></w:t>
            </w:r>
            <w:r w:rsidRPr="00911638">
              <w:rPr>
                <w:lang w:eastAsia="x-none"/>
              </w:rPr>
              <w:t xml:space="preserve"> +1/EIS(</w:t>
            </w:r>
            <w:proofErr w:type="spellStart"/>
            <w:r w:rsidRPr="00911638">
              <w:rPr>
                <w:lang w:eastAsia="x-none"/>
              </w:rPr>
              <w:t>Pol</w:t>
            </w:r>
            <w:r w:rsidRPr="00911638">
              <w:rPr>
                <w:vertAlign w:val="subscript"/>
                <w:lang w:eastAsia="x-none"/>
              </w:rPr>
              <w:t>Meas</w:t>
            </w:r>
            <w:proofErr w:type="spellEnd"/>
            <w:r w:rsidRPr="00911638">
              <w:rPr>
                <w:lang w:eastAsia="x-none"/>
              </w:rPr>
              <w:t>=</w:t>
            </w:r>
            <w:r w:rsidRPr="00911638">
              <w:rPr>
                <w:rFonts w:ascii="Symbol" w:hAnsi="Symbol"/>
                <w:lang w:eastAsia="x-none"/>
              </w:rPr>
              <w:t></w:t>
            </w:r>
            <w:r w:rsidRPr="00911638">
              <w:rPr>
                <w:rFonts w:ascii="Symbol" w:hAnsi="Symbol"/>
                <w:lang w:eastAsia="x-none"/>
              </w:rPr>
              <w:t></w:t>
            </w:r>
            <w:r w:rsidRPr="00911638">
              <w:rPr>
                <w:lang w:eastAsia="x-none"/>
              </w:rPr>
              <w:t xml:space="preserve"> </w:t>
            </w:r>
            <w:proofErr w:type="spellStart"/>
            <w:r w:rsidRPr="00911638">
              <w:rPr>
                <w:lang w:eastAsia="x-none"/>
              </w:rPr>
              <w:t>Pol</w:t>
            </w:r>
            <w:r w:rsidRPr="00911638">
              <w:rPr>
                <w:vertAlign w:val="subscript"/>
                <w:lang w:eastAsia="x-none"/>
              </w:rPr>
              <w:t>Link</w:t>
            </w:r>
            <w:proofErr w:type="spellEnd"/>
            <w:r w:rsidRPr="00911638">
              <w:rPr>
                <w:lang w:eastAsia="x-none"/>
              </w:rPr>
              <w:t>=</w:t>
            </w:r>
            <w:r w:rsidRPr="00911638">
              <w:rPr>
                <w:rFonts w:ascii="Symbol" w:hAnsi="Symbol"/>
                <w:lang w:eastAsia="x-none"/>
              </w:rPr>
              <w:t></w:t>
            </w:r>
            <w:r w:rsidRPr="00911638">
              <w:rPr>
                <w:rFonts w:ascii="Symbol" w:hAnsi="Symbol"/>
                <w:lang w:eastAsia="x-none"/>
              </w:rPr>
              <w:t></w:t>
            </w:r>
            <w:r w:rsidRPr="00911638">
              <w:rPr>
                <w:lang w:eastAsia="x-none"/>
              </w:rPr>
              <w:t>]</w:t>
            </w:r>
            <w:r w:rsidRPr="00911638">
              <w:rPr>
                <w:vertAlign w:val="superscript"/>
                <w:lang w:eastAsia="x-none"/>
              </w:rPr>
              <w:t>-1</w:t>
            </w:r>
          </w:p>
          <w:p w14:paraId="1623D302" w14:textId="77777777" w:rsidR="0016627F" w:rsidRPr="00911638" w:rsidRDefault="0016627F" w:rsidP="0016627F">
            <w:r w:rsidRPr="00911638">
              <w:t>The RX beam peak direction is where the minimum “averaged EIS” is found.</w:t>
            </w:r>
          </w:p>
          <w:p w14:paraId="2F151316" w14:textId="577E5ACC" w:rsidR="0016627F" w:rsidRPr="0016627F" w:rsidRDefault="0016627F" w:rsidP="004142CE">
            <w:pPr>
              <w:rPr>
                <w:lang w:eastAsia="zh-CN"/>
              </w:rPr>
            </w:pPr>
          </w:p>
        </w:tc>
      </w:tr>
    </w:tbl>
    <w:p w14:paraId="0C1E9BAE" w14:textId="77777777" w:rsidR="0016627F" w:rsidRPr="00B071AA" w:rsidRDefault="0016627F" w:rsidP="004142CE">
      <w:pPr>
        <w:rPr>
          <w:lang w:eastAsia="zh-CN"/>
        </w:rPr>
      </w:pPr>
    </w:p>
    <w:p w14:paraId="2576601D" w14:textId="2E798E34" w:rsidR="004142CE" w:rsidRDefault="004651EC" w:rsidP="004142CE">
      <w:r>
        <w:rPr>
          <w:rFonts w:hint="eastAsia"/>
          <w:lang w:eastAsia="zh-CN"/>
        </w:rPr>
        <w:t>H</w:t>
      </w:r>
      <w:r>
        <w:rPr>
          <w:lang w:eastAsia="zh-CN"/>
        </w:rPr>
        <w:t>owever, for LP-WUR, the metric for REFSENS is changed from EIS to MDR.</w:t>
      </w:r>
      <w:r w:rsidR="00D06B9C">
        <w:rPr>
          <w:lang w:eastAsia="zh-CN"/>
        </w:rPr>
        <w:t xml:space="preserve"> If the</w:t>
      </w:r>
      <w:r w:rsidR="00FA2D70">
        <w:rPr>
          <w:lang w:eastAsia="zh-CN"/>
        </w:rPr>
        <w:t xml:space="preserve"> MDR based </w:t>
      </w:r>
      <w:r w:rsidR="00D06B9C">
        <w:rPr>
          <w:lang w:eastAsia="zh-CN"/>
        </w:rPr>
        <w:t xml:space="preserve">REFSENS requirement applies to both </w:t>
      </w:r>
      <w:r w:rsidR="006616D8" w:rsidRPr="00911638">
        <w:rPr>
          <w:rFonts w:ascii="Symbol" w:hAnsi="Symbol"/>
          <w:lang w:eastAsia="x-none"/>
        </w:rPr>
        <w:t></w:t>
      </w:r>
      <w:r w:rsidR="006616D8">
        <w:rPr>
          <w:rFonts w:ascii="Symbol" w:hAnsi="Symbol"/>
          <w:lang w:eastAsia="x-none"/>
        </w:rPr>
        <w:t xml:space="preserve"> </w:t>
      </w:r>
      <w:r w:rsidR="00D06B9C">
        <w:rPr>
          <w:lang w:eastAsia="zh-CN"/>
        </w:rPr>
        <w:t>polarization testing</w:t>
      </w:r>
      <w:r w:rsidR="006616D8">
        <w:rPr>
          <w:lang w:eastAsia="zh-CN"/>
        </w:rPr>
        <w:t xml:space="preserve"> and</w:t>
      </w:r>
      <w:r w:rsidR="00D57394">
        <w:rPr>
          <w:lang w:eastAsia="zh-CN"/>
        </w:rPr>
        <w:t xml:space="preserve"> </w:t>
      </w:r>
      <w:r w:rsidR="00D57394" w:rsidRPr="00911638">
        <w:rPr>
          <w:rFonts w:ascii="Symbol" w:hAnsi="Symbol"/>
          <w:lang w:eastAsia="x-none"/>
        </w:rPr>
        <w:t></w:t>
      </w:r>
      <w:r w:rsidR="006616D8">
        <w:rPr>
          <w:lang w:eastAsia="zh-CN"/>
        </w:rPr>
        <w:t xml:space="preserve"> polarization testing</w:t>
      </w:r>
      <w:r w:rsidR="00D06B9C">
        <w:rPr>
          <w:lang w:eastAsia="zh-CN"/>
        </w:rPr>
        <w:t xml:space="preserve"> respectively</w:t>
      </w:r>
      <w:r w:rsidR="009D7D75">
        <w:rPr>
          <w:lang w:eastAsia="zh-CN"/>
        </w:rPr>
        <w:t xml:space="preserve"> in the peak direction</w:t>
      </w:r>
      <w:r w:rsidR="00D06B9C">
        <w:rPr>
          <w:lang w:eastAsia="zh-CN"/>
        </w:rPr>
        <w:t xml:space="preserve">, </w:t>
      </w:r>
      <w:r w:rsidR="006616D8">
        <w:rPr>
          <w:lang w:eastAsia="zh-CN"/>
        </w:rPr>
        <w:t xml:space="preserve">it is more stringent compared with the </w:t>
      </w:r>
      <w:r w:rsidR="006616D8" w:rsidRPr="00911638">
        <w:t>“averaged EIS”</w:t>
      </w:r>
      <w:r w:rsidR="006616D8">
        <w:t xml:space="preserve"> metric</w:t>
      </w:r>
      <w:r w:rsidR="00D57394">
        <w:t>, because the legacy EIS metric</w:t>
      </w:r>
      <w:r w:rsidR="0031153F">
        <w:t xml:space="preserve"> only requires the averaged performance between different link polarization testing but the new MDR metric requires the worst case between the two polarization</w:t>
      </w:r>
      <w:r w:rsidR="00D55803">
        <w:t>s</w:t>
      </w:r>
      <w:r w:rsidR="0031153F">
        <w:t xml:space="preserve"> testing has to pass</w:t>
      </w:r>
      <w:r w:rsidR="00A66D5D">
        <w:t>, i.e., for FR2 REFSENS, the final MDR should be:</w:t>
      </w:r>
    </w:p>
    <w:p w14:paraId="2B42B293" w14:textId="567D0F26" w:rsidR="00A66D5D" w:rsidRPr="00911638" w:rsidRDefault="00A66D5D" w:rsidP="00A66D5D">
      <w:pPr>
        <w:ind w:left="568" w:hanging="284"/>
        <w:jc w:val="center"/>
        <w:rPr>
          <w:vertAlign w:val="superscript"/>
          <w:lang w:eastAsia="x-none"/>
        </w:rPr>
      </w:pPr>
      <w:r>
        <w:rPr>
          <w:lang w:eastAsia="x-none"/>
        </w:rPr>
        <w:t>MDR</w:t>
      </w:r>
      <w:r w:rsidRPr="00911638">
        <w:rPr>
          <w:lang w:eastAsia="x-none"/>
        </w:rPr>
        <w:t xml:space="preserve"> = </w:t>
      </w:r>
      <w:r>
        <w:rPr>
          <w:lang w:eastAsia="x-none"/>
        </w:rPr>
        <w:t xml:space="preserve">Min </w:t>
      </w:r>
      <w:proofErr w:type="gramStart"/>
      <w:r>
        <w:rPr>
          <w:lang w:eastAsia="x-none"/>
        </w:rPr>
        <w:t>{</w:t>
      </w:r>
      <w:r w:rsidR="000B3173">
        <w:rPr>
          <w:lang w:eastAsia="x-none"/>
        </w:rPr>
        <w:t xml:space="preserve"> </w:t>
      </w:r>
      <w:r>
        <w:rPr>
          <w:lang w:eastAsia="x-none"/>
        </w:rPr>
        <w:t>MDR</w:t>
      </w:r>
      <w:proofErr w:type="gramEnd"/>
      <w:r w:rsidRPr="00911638">
        <w:rPr>
          <w:lang w:eastAsia="x-none"/>
        </w:rPr>
        <w:t>(</w:t>
      </w:r>
      <w:proofErr w:type="spellStart"/>
      <w:r w:rsidRPr="00911638">
        <w:rPr>
          <w:lang w:eastAsia="x-none"/>
        </w:rPr>
        <w:t>Pol</w:t>
      </w:r>
      <w:r w:rsidRPr="00911638">
        <w:rPr>
          <w:vertAlign w:val="subscript"/>
          <w:lang w:eastAsia="x-none"/>
        </w:rPr>
        <w:t>Meas</w:t>
      </w:r>
      <w:proofErr w:type="spellEnd"/>
      <w:r w:rsidRPr="00911638">
        <w:rPr>
          <w:lang w:eastAsia="x-none"/>
        </w:rPr>
        <w:t>=</w:t>
      </w:r>
      <w:r w:rsidRPr="00911638">
        <w:rPr>
          <w:rFonts w:ascii="Symbol" w:hAnsi="Symbol"/>
          <w:lang w:eastAsia="x-none"/>
        </w:rPr>
        <w:t></w:t>
      </w:r>
      <w:r w:rsidRPr="00911638">
        <w:rPr>
          <w:rFonts w:ascii="Symbol" w:hAnsi="Symbol"/>
          <w:lang w:eastAsia="x-none"/>
        </w:rPr>
        <w:t></w:t>
      </w:r>
      <w:r w:rsidRPr="00911638">
        <w:rPr>
          <w:lang w:eastAsia="x-none"/>
        </w:rPr>
        <w:t xml:space="preserve"> </w:t>
      </w:r>
      <w:proofErr w:type="spellStart"/>
      <w:r w:rsidRPr="00911638">
        <w:rPr>
          <w:lang w:eastAsia="x-none"/>
        </w:rPr>
        <w:t>Pol</w:t>
      </w:r>
      <w:r w:rsidRPr="00911638">
        <w:rPr>
          <w:vertAlign w:val="subscript"/>
          <w:lang w:eastAsia="x-none"/>
        </w:rPr>
        <w:t>Link</w:t>
      </w:r>
      <w:proofErr w:type="spellEnd"/>
      <w:r w:rsidRPr="00911638">
        <w:rPr>
          <w:lang w:eastAsia="x-none"/>
        </w:rPr>
        <w:t>=</w:t>
      </w:r>
      <w:r w:rsidRPr="00911638">
        <w:rPr>
          <w:rFonts w:ascii="Symbol" w:hAnsi="Symbol"/>
          <w:lang w:eastAsia="x-none"/>
        </w:rPr>
        <w:t></w:t>
      </w:r>
      <w:r w:rsidRPr="00911638">
        <w:rPr>
          <w:rFonts w:ascii="Symbol" w:hAnsi="Symbol"/>
          <w:lang w:eastAsia="x-none"/>
        </w:rPr>
        <w:t></w:t>
      </w:r>
      <w:r w:rsidRPr="00911638">
        <w:rPr>
          <w:lang w:eastAsia="x-none"/>
        </w:rPr>
        <w:t xml:space="preserve"> </w:t>
      </w:r>
      <w:r>
        <w:rPr>
          <w:lang w:eastAsia="x-none"/>
        </w:rPr>
        <w:t>, MDR</w:t>
      </w:r>
      <w:r w:rsidRPr="00911638">
        <w:rPr>
          <w:lang w:eastAsia="x-none"/>
        </w:rPr>
        <w:t>(</w:t>
      </w:r>
      <w:proofErr w:type="spellStart"/>
      <w:r w:rsidRPr="00911638">
        <w:rPr>
          <w:lang w:eastAsia="x-none"/>
        </w:rPr>
        <w:t>Pol</w:t>
      </w:r>
      <w:r w:rsidRPr="00911638">
        <w:rPr>
          <w:vertAlign w:val="subscript"/>
          <w:lang w:eastAsia="x-none"/>
        </w:rPr>
        <w:t>Meas</w:t>
      </w:r>
      <w:proofErr w:type="spellEnd"/>
      <w:r w:rsidRPr="00911638">
        <w:rPr>
          <w:lang w:eastAsia="x-none"/>
        </w:rPr>
        <w:t>=</w:t>
      </w:r>
      <w:r w:rsidRPr="00911638">
        <w:rPr>
          <w:rFonts w:ascii="Symbol" w:hAnsi="Symbol"/>
          <w:lang w:eastAsia="x-none"/>
        </w:rPr>
        <w:t></w:t>
      </w:r>
      <w:r w:rsidRPr="00911638">
        <w:rPr>
          <w:rFonts w:ascii="Symbol" w:hAnsi="Symbol"/>
          <w:lang w:eastAsia="x-none"/>
        </w:rPr>
        <w:t></w:t>
      </w:r>
      <w:r w:rsidRPr="00911638">
        <w:rPr>
          <w:lang w:eastAsia="x-none"/>
        </w:rPr>
        <w:t xml:space="preserve"> </w:t>
      </w:r>
      <w:proofErr w:type="spellStart"/>
      <w:r w:rsidRPr="00911638">
        <w:rPr>
          <w:lang w:eastAsia="x-none"/>
        </w:rPr>
        <w:t>Pol</w:t>
      </w:r>
      <w:r w:rsidRPr="00911638">
        <w:rPr>
          <w:vertAlign w:val="subscript"/>
          <w:lang w:eastAsia="x-none"/>
        </w:rPr>
        <w:t>Link</w:t>
      </w:r>
      <w:proofErr w:type="spellEnd"/>
      <w:r w:rsidRPr="00911638">
        <w:rPr>
          <w:lang w:eastAsia="x-none"/>
        </w:rPr>
        <w:t>=</w:t>
      </w:r>
      <w:r w:rsidRPr="00911638">
        <w:rPr>
          <w:rFonts w:ascii="Symbol" w:hAnsi="Symbol"/>
          <w:lang w:eastAsia="x-none"/>
        </w:rPr>
        <w:t></w:t>
      </w:r>
      <w:r>
        <w:rPr>
          <w:rFonts w:ascii="Symbol" w:hAnsi="Symbol"/>
          <w:lang w:eastAsia="x-none"/>
        </w:rPr>
        <w:t>)</w:t>
      </w:r>
      <w:r w:rsidR="000B3173">
        <w:rPr>
          <w:rFonts w:ascii="Symbol" w:hAnsi="Symbol"/>
          <w:lang w:eastAsia="x-none"/>
        </w:rPr>
        <w:t xml:space="preserve"> </w:t>
      </w:r>
      <w:r>
        <w:rPr>
          <w:rFonts w:ascii="Symbol" w:hAnsi="Symbol"/>
          <w:lang w:eastAsia="x-none"/>
        </w:rPr>
        <w:t>}</w:t>
      </w:r>
    </w:p>
    <w:p w14:paraId="3E1E95BE" w14:textId="7F335E79" w:rsidR="00F836FA" w:rsidRDefault="00F836FA" w:rsidP="00F836FA">
      <w:pPr>
        <w:spacing w:after="120"/>
        <w:ind w:left="1418" w:hanging="1418"/>
        <w:rPr>
          <w:b/>
          <w:bCs/>
        </w:rPr>
      </w:pPr>
      <w:r>
        <w:rPr>
          <w:b/>
          <w:bCs/>
        </w:rPr>
        <w:t>Observation 1</w:t>
      </w:r>
      <w:r w:rsidRPr="00DF1B01">
        <w:rPr>
          <w:b/>
          <w:bCs/>
        </w:rPr>
        <w:t>:</w:t>
      </w:r>
      <w:r w:rsidRPr="00DF1B01">
        <w:rPr>
          <w:b/>
          <w:bCs/>
        </w:rPr>
        <w:tab/>
      </w:r>
      <w:r w:rsidRPr="00F836FA">
        <w:rPr>
          <w:b/>
          <w:bCs/>
        </w:rPr>
        <w:t xml:space="preserve">If the MDR based REFSENS requirement applies to both </w:t>
      </w:r>
      <w:r w:rsidRPr="00F836FA">
        <w:rPr>
          <w:rFonts w:ascii="Symbol" w:hAnsi="Symbol"/>
          <w:b/>
          <w:bCs/>
          <w:lang w:eastAsia="x-none"/>
        </w:rPr>
        <w:t></w:t>
      </w:r>
      <w:r>
        <w:rPr>
          <w:rFonts w:ascii="Symbol" w:hAnsi="Symbol"/>
          <w:lang w:eastAsia="x-none"/>
        </w:rPr>
        <w:t xml:space="preserve"> </w:t>
      </w:r>
      <w:r w:rsidRPr="00F836FA">
        <w:rPr>
          <w:b/>
          <w:bCs/>
        </w:rPr>
        <w:t xml:space="preserve">polarization testing and </w:t>
      </w:r>
      <w:r w:rsidRPr="00F836FA">
        <w:rPr>
          <w:rFonts w:ascii="Symbol" w:hAnsi="Symbol"/>
          <w:b/>
          <w:bCs/>
          <w:lang w:eastAsia="x-none"/>
        </w:rPr>
        <w:t></w:t>
      </w:r>
      <w:r w:rsidRPr="00F836FA">
        <w:rPr>
          <w:b/>
          <w:bCs/>
        </w:rPr>
        <w:t xml:space="preserve"> polarization testing respectively in the peak direction, it is more stringent compared with the “averaged EIS” metric</w:t>
      </w:r>
      <w:r>
        <w:rPr>
          <w:b/>
          <w:bCs/>
        </w:rPr>
        <w:t>.</w:t>
      </w:r>
    </w:p>
    <w:p w14:paraId="5F6C7D1E" w14:textId="32BD48CD" w:rsidR="00B957C3" w:rsidRDefault="007064A4" w:rsidP="004142CE">
      <w:pPr>
        <w:rPr>
          <w:lang w:eastAsia="zh-CN"/>
        </w:rPr>
      </w:pPr>
      <w:r>
        <w:rPr>
          <w:rFonts w:hint="eastAsia"/>
          <w:lang w:eastAsia="zh-CN"/>
        </w:rPr>
        <w:t>C</w:t>
      </w:r>
      <w:r>
        <w:rPr>
          <w:lang w:eastAsia="zh-CN"/>
        </w:rPr>
        <w:t>orresponding to the more stringent MDR metric than averaged EIS, the diversity gain for REFSENS derivation has to be assumed as -3dB</w:t>
      </w:r>
      <w:r w:rsidR="00795F4B">
        <w:rPr>
          <w:lang w:eastAsia="zh-CN"/>
        </w:rPr>
        <w:t xml:space="preserve"> so that the worst link polarization testing can pass the requirement.</w:t>
      </w:r>
      <w:r w:rsidR="00B957C3">
        <w:rPr>
          <w:lang w:eastAsia="zh-CN"/>
        </w:rPr>
        <w:t xml:space="preserve"> In last meeting, 3dB diversity gain was agreed with square brackets</w:t>
      </w:r>
      <w:r w:rsidR="00EF3510">
        <w:rPr>
          <w:lang w:eastAsia="zh-CN"/>
        </w:rPr>
        <w:t xml:space="preserve"> </w:t>
      </w:r>
      <w:r w:rsidR="00EF3510">
        <w:rPr>
          <w:rFonts w:eastAsia="宋体"/>
          <w:szCs w:val="24"/>
          <w:lang w:eastAsia="zh-CN"/>
        </w:rPr>
        <w:t xml:space="preserve">[1, </w:t>
      </w:r>
      <w:r w:rsidR="00EF3510">
        <w:rPr>
          <w:rFonts w:eastAsiaTheme="minorEastAsia" w:cs="Arial"/>
          <w:szCs w:val="18"/>
          <w:lang w:eastAsia="zh-CN"/>
        </w:rPr>
        <w:t>R4-2505234]</w:t>
      </w:r>
      <w:r w:rsidR="00B957C3">
        <w:rPr>
          <w:lang w:eastAsia="zh-CN"/>
        </w:rPr>
        <w:t>:</w:t>
      </w:r>
    </w:p>
    <w:tbl>
      <w:tblPr>
        <w:tblStyle w:val="af0"/>
        <w:tblW w:w="0" w:type="auto"/>
        <w:tblLook w:val="04A0" w:firstRow="1" w:lastRow="0" w:firstColumn="1" w:lastColumn="0" w:noHBand="0" w:noVBand="1"/>
      </w:tblPr>
      <w:tblGrid>
        <w:gridCol w:w="9622"/>
      </w:tblGrid>
      <w:tr w:rsidR="00B957C3" w14:paraId="02B8635A" w14:textId="77777777" w:rsidTr="00B957C3">
        <w:tc>
          <w:tcPr>
            <w:tcW w:w="9622" w:type="dxa"/>
          </w:tcPr>
          <w:p w14:paraId="76C81FB6" w14:textId="77777777" w:rsidR="00B957C3" w:rsidRPr="00A36B5D" w:rsidRDefault="00B957C3" w:rsidP="00B957C3">
            <w:pPr>
              <w:rPr>
                <w:b/>
                <w:u w:val="single"/>
              </w:rPr>
            </w:pPr>
            <w:r w:rsidRPr="00A36B5D">
              <w:rPr>
                <w:b/>
                <w:u w:val="single"/>
              </w:rPr>
              <w:t>Issue 2-</w:t>
            </w:r>
            <w:r w:rsidRPr="00A36B5D">
              <w:rPr>
                <w:rFonts w:hint="eastAsia"/>
                <w:b/>
                <w:u w:val="single"/>
                <w:lang w:eastAsia="zh-CN"/>
              </w:rPr>
              <w:t>2</w:t>
            </w:r>
            <w:r w:rsidRPr="00A36B5D">
              <w:rPr>
                <w:b/>
                <w:u w:val="single"/>
              </w:rPr>
              <w:t>-</w:t>
            </w:r>
            <w:r w:rsidRPr="00A36B5D">
              <w:rPr>
                <w:rFonts w:hint="eastAsia"/>
                <w:b/>
                <w:u w:val="single"/>
                <w:lang w:eastAsia="zh-CN"/>
              </w:rPr>
              <w:t>2</w:t>
            </w:r>
            <w:r w:rsidRPr="00A36B5D">
              <w:rPr>
                <w:b/>
                <w:u w:val="single"/>
              </w:rPr>
              <w:t xml:space="preserve">: </w:t>
            </w:r>
            <w:r w:rsidRPr="00A36B5D">
              <w:rPr>
                <w:rFonts w:hint="eastAsia"/>
                <w:b/>
                <w:u w:val="single"/>
                <w:lang w:eastAsia="zh-CN"/>
              </w:rPr>
              <w:t xml:space="preserve">Diversity gain value for FR2 LP-WUR </w:t>
            </w:r>
          </w:p>
          <w:p w14:paraId="76759186" w14:textId="77777777" w:rsidR="00B957C3" w:rsidRPr="00A41834" w:rsidRDefault="00B957C3" w:rsidP="00B957C3">
            <w:pPr>
              <w:spacing w:after="120"/>
              <w:rPr>
                <w:b/>
                <w:bCs/>
                <w:szCs w:val="24"/>
                <w:lang w:eastAsia="zh-CN"/>
              </w:rPr>
            </w:pPr>
            <w:r w:rsidRPr="00A41834">
              <w:rPr>
                <w:rFonts w:hint="eastAsia"/>
                <w:b/>
                <w:bCs/>
                <w:szCs w:val="24"/>
                <w:lang w:eastAsia="zh-CN"/>
              </w:rPr>
              <w:t>A</w:t>
            </w:r>
            <w:r w:rsidRPr="00A41834">
              <w:rPr>
                <w:b/>
                <w:bCs/>
                <w:szCs w:val="24"/>
                <w:lang w:eastAsia="zh-CN"/>
              </w:rPr>
              <w:t>greement:</w:t>
            </w:r>
          </w:p>
          <w:p w14:paraId="1C304449" w14:textId="1E0647CB" w:rsidR="00B957C3" w:rsidRPr="00B957C3" w:rsidRDefault="00B957C3" w:rsidP="00B957C3">
            <w:pPr>
              <w:pStyle w:val="af8"/>
              <w:numPr>
                <w:ilvl w:val="0"/>
                <w:numId w:val="26"/>
              </w:numPr>
              <w:overflowPunct w:val="0"/>
              <w:autoSpaceDE w:val="0"/>
              <w:autoSpaceDN w:val="0"/>
              <w:adjustRightInd w:val="0"/>
              <w:spacing w:after="120"/>
              <w:ind w:firstLineChars="0"/>
              <w:textAlignment w:val="baseline"/>
              <w:rPr>
                <w:lang w:eastAsia="zh-CN"/>
              </w:rPr>
            </w:pPr>
            <w:r w:rsidRPr="00B01633">
              <w:rPr>
                <w:szCs w:val="24"/>
                <w:lang w:eastAsia="zh-CN"/>
              </w:rPr>
              <w:t>[-</w:t>
            </w:r>
            <w:proofErr w:type="gramStart"/>
            <w:r w:rsidRPr="00B01633">
              <w:rPr>
                <w:szCs w:val="24"/>
                <w:lang w:eastAsia="zh-CN"/>
              </w:rPr>
              <w:t>3]dB</w:t>
            </w:r>
            <w:proofErr w:type="gramEnd"/>
            <w:r w:rsidRPr="00B01633">
              <w:rPr>
                <w:szCs w:val="24"/>
                <w:lang w:eastAsia="zh-CN"/>
              </w:rPr>
              <w:t xml:space="preserve"> diversity gain is assumed for FR2 LP-WUR REFSENS derivation</w:t>
            </w:r>
          </w:p>
        </w:tc>
      </w:tr>
    </w:tbl>
    <w:p w14:paraId="4B6622FC" w14:textId="28590566" w:rsidR="00B957C3" w:rsidRDefault="00B957C3" w:rsidP="004142CE">
      <w:pPr>
        <w:rPr>
          <w:lang w:eastAsia="zh-CN"/>
        </w:rPr>
      </w:pPr>
    </w:p>
    <w:p w14:paraId="7A30EA73" w14:textId="24EA9F47" w:rsidR="00B957C3" w:rsidRDefault="00EB6310" w:rsidP="004142CE">
      <w:pPr>
        <w:rPr>
          <w:lang w:eastAsia="zh-CN"/>
        </w:rPr>
      </w:pPr>
      <w:r>
        <w:rPr>
          <w:rFonts w:hint="eastAsia"/>
          <w:lang w:eastAsia="zh-CN"/>
        </w:rPr>
        <w:t>To</w:t>
      </w:r>
      <w:r>
        <w:rPr>
          <w:lang w:eastAsia="zh-CN"/>
        </w:rPr>
        <w:t xml:space="preserve"> be more precise, the -3dB diversity gain is bonded with the MDR metric replacing the “averaged EIS” metric. </w:t>
      </w:r>
      <w:r w:rsidR="000A79B6">
        <w:rPr>
          <w:lang w:eastAsia="zh-CN"/>
        </w:rPr>
        <w:t>Different from FR1 which is conductive testing, FR2 REFSENS requires two orthogonal link polarization testing. To agree on the -3dB diversity gain assumption, an agreement on the criteria of the two orthogonal link polarizations is also needed as a package, i.e., the 1% MDR REFSENS requirement should be satisfied for each orthogonal link polarization respectively.</w:t>
      </w:r>
    </w:p>
    <w:p w14:paraId="6094B038" w14:textId="27F3139E" w:rsidR="00795F4B" w:rsidRDefault="00795F4B" w:rsidP="00795F4B">
      <w:pPr>
        <w:spacing w:after="120"/>
        <w:ind w:left="1418" w:hanging="1418"/>
        <w:rPr>
          <w:b/>
          <w:bCs/>
        </w:rPr>
      </w:pPr>
      <w:r>
        <w:rPr>
          <w:b/>
          <w:bCs/>
        </w:rPr>
        <w:t xml:space="preserve">Proposal </w:t>
      </w:r>
      <w:r w:rsidR="0051116E">
        <w:rPr>
          <w:b/>
          <w:bCs/>
        </w:rPr>
        <w:t>4</w:t>
      </w:r>
      <w:r w:rsidRPr="00DF1B01">
        <w:rPr>
          <w:b/>
          <w:bCs/>
        </w:rPr>
        <w:t>:</w:t>
      </w:r>
      <w:r w:rsidRPr="00DF1B01">
        <w:rPr>
          <w:b/>
          <w:bCs/>
        </w:rPr>
        <w:tab/>
      </w:r>
      <w:r w:rsidR="000A79B6" w:rsidRPr="000A79B6">
        <w:rPr>
          <w:b/>
          <w:bCs/>
        </w:rPr>
        <w:t>the 1% MDR REFSENS requirement should be satisfied for each orthogonal link polarization respectively</w:t>
      </w:r>
      <w:r w:rsidR="000A79B6">
        <w:rPr>
          <w:b/>
          <w:bCs/>
        </w:rPr>
        <w:t xml:space="preserve">, and </w:t>
      </w:r>
      <w:r w:rsidR="00D632F9">
        <w:rPr>
          <w:b/>
          <w:bCs/>
        </w:rPr>
        <w:t>-3dB diversity gain is assumed for FR2 LP-WUR REFSENS derivation.</w:t>
      </w:r>
    </w:p>
    <w:p w14:paraId="6819F246" w14:textId="6EB5C751" w:rsidR="004142CE" w:rsidRDefault="005F40D8" w:rsidP="004142CE">
      <w:r>
        <w:rPr>
          <w:rFonts w:hint="eastAsia"/>
          <w:lang w:eastAsia="zh-CN"/>
        </w:rPr>
        <w:t>A</w:t>
      </w:r>
      <w:r>
        <w:rPr>
          <w:lang w:eastAsia="zh-CN"/>
        </w:rPr>
        <w:t xml:space="preserve">nother issue is about the test direction of REFSENS. </w:t>
      </w:r>
      <w:r w:rsidR="00881D0E">
        <w:rPr>
          <w:lang w:eastAsia="zh-CN"/>
        </w:rPr>
        <w:t xml:space="preserve">For MR, the test metric for peak EIS is </w:t>
      </w:r>
      <w:r w:rsidR="00881D0E" w:rsidRPr="005E23A5">
        <w:t xml:space="preserve">EIS (Link=RX beam peak direction, </w:t>
      </w:r>
      <w:proofErr w:type="spellStart"/>
      <w:r w:rsidR="00881D0E" w:rsidRPr="005E23A5">
        <w:t>Meas</w:t>
      </w:r>
      <w:proofErr w:type="spellEnd"/>
      <w:r w:rsidR="00881D0E" w:rsidRPr="005E23A5">
        <w:t>=Link Angle)</w:t>
      </w:r>
      <w:r w:rsidR="00881D0E">
        <w:rPr>
          <w:lang w:eastAsia="zh-CN"/>
        </w:rPr>
        <w:t xml:space="preserve"> </w:t>
      </w:r>
      <w:r w:rsidR="006B1411">
        <w:rPr>
          <w:lang w:eastAsia="zh-CN"/>
        </w:rPr>
        <w:t xml:space="preserve">as indicated in </w:t>
      </w:r>
      <w:r w:rsidR="003F1539">
        <w:rPr>
          <w:lang w:eastAsia="zh-CN"/>
        </w:rPr>
        <w:t>TS38.101-2</w:t>
      </w:r>
      <w:r w:rsidR="00881D0E">
        <w:rPr>
          <w:lang w:eastAsia="zh-CN"/>
        </w:rPr>
        <w:t>.</w:t>
      </w:r>
      <w:r w:rsidR="006B2541">
        <w:rPr>
          <w:lang w:eastAsia="zh-CN"/>
        </w:rPr>
        <w:t xml:space="preserve"> Accordingly, the test metric for LP-WUR could be </w:t>
      </w:r>
      <w:r w:rsidR="006B2541">
        <w:t>MDR</w:t>
      </w:r>
      <w:r w:rsidR="006B2541" w:rsidRPr="005E23A5">
        <w:t xml:space="preserve"> (Link=RX beam peak direction, </w:t>
      </w:r>
      <w:proofErr w:type="spellStart"/>
      <w:r w:rsidR="006B2541" w:rsidRPr="005E23A5">
        <w:t>Meas</w:t>
      </w:r>
      <w:proofErr w:type="spellEnd"/>
      <w:r w:rsidR="006B2541" w:rsidRPr="005E23A5">
        <w:t>=Link Angle)</w:t>
      </w:r>
      <w:r w:rsidR="00D048E5">
        <w:t xml:space="preserve">, but there is a question how to treat the case when there are many directions showing </w:t>
      </w:r>
      <w:r w:rsidR="00180DAD">
        <w:t>MDR=0</w:t>
      </w:r>
      <w:r w:rsidR="00804CF4">
        <w:t>%.</w:t>
      </w:r>
      <w:r w:rsidR="00ED25B5">
        <w:t xml:space="preserve"> </w:t>
      </w:r>
      <w:r w:rsidR="00FC580C">
        <w:rPr>
          <w:rFonts w:hint="eastAsia"/>
          <w:lang w:eastAsia="zh-CN"/>
        </w:rPr>
        <w:t>One</w:t>
      </w:r>
      <w:r w:rsidR="00FC580C">
        <w:t xml:space="preserve"> simple way could be reusing the RX beam peak direction of MR</w:t>
      </w:r>
      <w:r w:rsidR="00986BBE">
        <w:t xml:space="preserve">, however, in case the MR is equipped with two panels </w:t>
      </w:r>
      <w:r w:rsidR="00300746">
        <w:t xml:space="preserve">while only one of the two panels supports LP-WUR, the MR’s RX beam peak direction may not be appropriate for </w:t>
      </w:r>
      <w:r w:rsidR="00954E6F">
        <w:t>LR.</w:t>
      </w:r>
      <w:r w:rsidR="00D1319F">
        <w:t xml:space="preserve"> For now, it is better to trigger the discussion with some options. The following options can be discussed for LP-WUR REFSENS peak direction:</w:t>
      </w:r>
    </w:p>
    <w:p w14:paraId="4EAC6663" w14:textId="6065D436" w:rsidR="00D1319F" w:rsidRDefault="00D1319F" w:rsidP="00D1319F">
      <w:pPr>
        <w:pStyle w:val="af8"/>
        <w:numPr>
          <w:ilvl w:val="0"/>
          <w:numId w:val="27"/>
        </w:numPr>
        <w:ind w:firstLineChars="0"/>
        <w:rPr>
          <w:lang w:eastAsia="zh-CN"/>
        </w:rPr>
      </w:pPr>
      <w:r>
        <w:rPr>
          <w:rFonts w:hint="eastAsia"/>
          <w:lang w:eastAsia="zh-CN"/>
        </w:rPr>
        <w:t>O</w:t>
      </w:r>
      <w:r>
        <w:rPr>
          <w:lang w:eastAsia="zh-CN"/>
        </w:rPr>
        <w:t>ption 1: reusing the RX beam peak direction of MR</w:t>
      </w:r>
    </w:p>
    <w:p w14:paraId="3D8AF30F" w14:textId="4F5F1604" w:rsidR="00D1319F" w:rsidRDefault="00D1319F" w:rsidP="00D1319F">
      <w:pPr>
        <w:pStyle w:val="af8"/>
        <w:numPr>
          <w:ilvl w:val="0"/>
          <w:numId w:val="27"/>
        </w:numPr>
        <w:ind w:firstLineChars="0"/>
        <w:rPr>
          <w:lang w:eastAsia="zh-CN"/>
        </w:rPr>
      </w:pPr>
      <w:r>
        <w:rPr>
          <w:rFonts w:hint="eastAsia"/>
          <w:lang w:eastAsia="zh-CN"/>
        </w:rPr>
        <w:t>O</w:t>
      </w:r>
      <w:r>
        <w:rPr>
          <w:lang w:eastAsia="zh-CN"/>
        </w:rPr>
        <w:t xml:space="preserve">ption 2: </w:t>
      </w:r>
      <w:r w:rsidR="00AD671B">
        <w:rPr>
          <w:lang w:eastAsia="zh-CN"/>
        </w:rPr>
        <w:t>the direction showing lowest MDR. If more than one direction showing MDR=0, any</w:t>
      </w:r>
      <w:r w:rsidR="00136C1C">
        <w:rPr>
          <w:lang w:eastAsia="zh-CN"/>
        </w:rPr>
        <w:t xml:space="preserve"> direction with MDR=0 can be used.</w:t>
      </w:r>
    </w:p>
    <w:p w14:paraId="0DDC85AD" w14:textId="086A3296" w:rsidR="009C609E" w:rsidRPr="009C609E" w:rsidRDefault="009C609E" w:rsidP="009C609E">
      <w:pPr>
        <w:rPr>
          <w:lang w:eastAsia="zh-CN"/>
        </w:rPr>
      </w:pPr>
    </w:p>
    <w:p w14:paraId="6029B8E5" w14:textId="77777777" w:rsidR="009C609E" w:rsidRPr="009C609E" w:rsidRDefault="009C609E" w:rsidP="009C609E">
      <w:pPr>
        <w:spacing w:after="120"/>
        <w:ind w:left="1418" w:hanging="1418"/>
        <w:rPr>
          <w:b/>
          <w:bCs/>
        </w:rPr>
      </w:pPr>
      <w:r>
        <w:rPr>
          <w:b/>
          <w:bCs/>
        </w:rPr>
        <w:t>Proposal 5</w:t>
      </w:r>
      <w:r w:rsidRPr="00DF1B01">
        <w:rPr>
          <w:b/>
          <w:bCs/>
        </w:rPr>
        <w:t>:</w:t>
      </w:r>
      <w:r w:rsidRPr="00DF1B01">
        <w:rPr>
          <w:b/>
          <w:bCs/>
        </w:rPr>
        <w:tab/>
      </w:r>
      <w:r w:rsidRPr="009C609E">
        <w:rPr>
          <w:b/>
          <w:bCs/>
        </w:rPr>
        <w:t>The following options can be discussed for LP-WUR REFSENS peak direction:</w:t>
      </w:r>
    </w:p>
    <w:p w14:paraId="3BA71E01" w14:textId="39F1EB94" w:rsidR="009C609E" w:rsidRPr="009C609E" w:rsidRDefault="009C609E" w:rsidP="009C609E">
      <w:pPr>
        <w:pStyle w:val="af8"/>
        <w:numPr>
          <w:ilvl w:val="3"/>
          <w:numId w:val="29"/>
        </w:numPr>
        <w:spacing w:after="120"/>
        <w:ind w:firstLineChars="0"/>
        <w:rPr>
          <w:b/>
          <w:bCs/>
        </w:rPr>
      </w:pPr>
      <w:r w:rsidRPr="009C609E">
        <w:rPr>
          <w:b/>
          <w:bCs/>
        </w:rPr>
        <w:t>Option 1: reusing the RX beam peak direction of MR</w:t>
      </w:r>
    </w:p>
    <w:p w14:paraId="74FA8040" w14:textId="462BC9D1" w:rsidR="009C609E" w:rsidRPr="009C609E" w:rsidRDefault="009C609E" w:rsidP="009C609E">
      <w:pPr>
        <w:pStyle w:val="af8"/>
        <w:numPr>
          <w:ilvl w:val="3"/>
          <w:numId w:val="29"/>
        </w:numPr>
        <w:spacing w:after="120"/>
        <w:ind w:firstLineChars="0"/>
        <w:rPr>
          <w:b/>
          <w:bCs/>
        </w:rPr>
      </w:pPr>
      <w:r w:rsidRPr="009C609E">
        <w:rPr>
          <w:b/>
          <w:bCs/>
        </w:rPr>
        <w:lastRenderedPageBreak/>
        <w:t>Option 2: the direction showing lowest MDR. If more than one direction showing MDR=0, any direction with MDR=0 can be used.</w:t>
      </w:r>
    </w:p>
    <w:p w14:paraId="6D2358A4" w14:textId="77777777" w:rsidR="009C609E" w:rsidRPr="009C609E" w:rsidRDefault="009C609E" w:rsidP="009C609E">
      <w:pPr>
        <w:rPr>
          <w:lang w:eastAsia="zh-CN"/>
        </w:rPr>
      </w:pPr>
    </w:p>
    <w:p w14:paraId="2423BE15" w14:textId="4A973D56" w:rsidR="00954E6F" w:rsidRPr="00136C1C" w:rsidRDefault="00893C1A" w:rsidP="004142CE">
      <w:pPr>
        <w:rPr>
          <w:lang w:eastAsia="zh-CN"/>
        </w:rPr>
      </w:pPr>
      <w:r>
        <w:rPr>
          <w:rFonts w:hint="eastAsia"/>
          <w:lang w:eastAsia="zh-CN"/>
        </w:rPr>
        <w:t>B</w:t>
      </w:r>
      <w:r>
        <w:rPr>
          <w:lang w:eastAsia="zh-CN"/>
        </w:rPr>
        <w:t xml:space="preserve">esides peak performance, spherical coverage was also discussed, and </w:t>
      </w:r>
      <w:r w:rsidR="00762448">
        <w:rPr>
          <w:lang w:eastAsia="zh-CN"/>
        </w:rPr>
        <w:t>one FFS item is whether to skip the test of spherical coverage for LP-WUR</w:t>
      </w:r>
      <w:r w:rsidR="00837683">
        <w:rPr>
          <w:lang w:eastAsia="zh-CN"/>
        </w:rPr>
        <w:t xml:space="preserve"> </w:t>
      </w:r>
      <w:r w:rsidR="00837683">
        <w:rPr>
          <w:rFonts w:eastAsia="宋体"/>
          <w:szCs w:val="24"/>
          <w:lang w:eastAsia="zh-CN"/>
        </w:rPr>
        <w:t xml:space="preserve">[1, </w:t>
      </w:r>
      <w:r w:rsidR="00837683">
        <w:rPr>
          <w:rFonts w:eastAsiaTheme="minorEastAsia" w:cs="Arial"/>
          <w:szCs w:val="18"/>
          <w:lang w:eastAsia="zh-CN"/>
        </w:rPr>
        <w:t>R4-2505234]</w:t>
      </w:r>
      <w:r w:rsidR="00762448">
        <w:rPr>
          <w:lang w:eastAsia="zh-CN"/>
        </w:rPr>
        <w:t>.</w:t>
      </w:r>
    </w:p>
    <w:tbl>
      <w:tblPr>
        <w:tblStyle w:val="af0"/>
        <w:tblW w:w="0" w:type="auto"/>
        <w:tblLook w:val="04A0" w:firstRow="1" w:lastRow="0" w:firstColumn="1" w:lastColumn="0" w:noHBand="0" w:noVBand="1"/>
      </w:tblPr>
      <w:tblGrid>
        <w:gridCol w:w="9622"/>
      </w:tblGrid>
      <w:tr w:rsidR="00AA7ECA" w14:paraId="1996885A" w14:textId="77777777" w:rsidTr="00AA7ECA">
        <w:tc>
          <w:tcPr>
            <w:tcW w:w="9622" w:type="dxa"/>
          </w:tcPr>
          <w:p w14:paraId="3EF99E04" w14:textId="77777777" w:rsidR="00AA7ECA" w:rsidRPr="005676CE" w:rsidRDefault="00AA7ECA" w:rsidP="00AA7ECA">
            <w:pPr>
              <w:rPr>
                <w:b/>
                <w:u w:val="single"/>
                <w:lang w:eastAsia="zh-CN"/>
              </w:rPr>
            </w:pPr>
            <w:r w:rsidRPr="005676CE">
              <w:rPr>
                <w:b/>
                <w:u w:val="single"/>
              </w:rPr>
              <w:t>Issue 2-</w:t>
            </w:r>
            <w:r w:rsidRPr="005676CE">
              <w:rPr>
                <w:rFonts w:hint="eastAsia"/>
                <w:b/>
                <w:u w:val="single"/>
                <w:lang w:eastAsia="zh-CN"/>
              </w:rPr>
              <w:t>2</w:t>
            </w:r>
            <w:r w:rsidRPr="005676CE">
              <w:rPr>
                <w:b/>
                <w:u w:val="single"/>
              </w:rPr>
              <w:t>-</w:t>
            </w:r>
            <w:r>
              <w:rPr>
                <w:rFonts w:hint="eastAsia"/>
                <w:b/>
                <w:u w:val="single"/>
                <w:lang w:eastAsia="zh-CN"/>
              </w:rPr>
              <w:t>4</w:t>
            </w:r>
            <w:r w:rsidRPr="005676CE">
              <w:rPr>
                <w:b/>
                <w:u w:val="single"/>
              </w:rPr>
              <w:t xml:space="preserve">: </w:t>
            </w:r>
            <w:r w:rsidRPr="005676CE">
              <w:rPr>
                <w:rFonts w:hint="eastAsia"/>
                <w:b/>
                <w:u w:val="single"/>
                <w:lang w:eastAsia="zh-CN"/>
              </w:rPr>
              <w:t>S</w:t>
            </w:r>
            <w:r w:rsidRPr="005676CE">
              <w:rPr>
                <w:b/>
                <w:u w:val="single"/>
                <w:lang w:eastAsia="zh-CN"/>
              </w:rPr>
              <w:t xml:space="preserve">pherical coverage </w:t>
            </w:r>
            <w:r w:rsidRPr="005676CE">
              <w:rPr>
                <w:rFonts w:hint="eastAsia"/>
                <w:b/>
                <w:u w:val="single"/>
                <w:lang w:eastAsia="zh-CN"/>
              </w:rPr>
              <w:t xml:space="preserve">for FR2 LP-WUR </w:t>
            </w:r>
          </w:p>
          <w:p w14:paraId="092FD793" w14:textId="77777777" w:rsidR="00AA7ECA" w:rsidRPr="00A41834" w:rsidRDefault="00AA7ECA" w:rsidP="00AA7ECA">
            <w:pPr>
              <w:rPr>
                <w:b/>
                <w:bCs/>
                <w:lang w:eastAsia="zh-CN"/>
              </w:rPr>
            </w:pPr>
            <w:r w:rsidRPr="00A41834">
              <w:rPr>
                <w:rFonts w:hint="eastAsia"/>
                <w:b/>
                <w:bCs/>
                <w:lang w:eastAsia="zh-CN"/>
              </w:rPr>
              <w:t>A</w:t>
            </w:r>
            <w:r w:rsidRPr="00A41834">
              <w:rPr>
                <w:b/>
                <w:bCs/>
                <w:lang w:eastAsia="zh-CN"/>
              </w:rPr>
              <w:t>greement:</w:t>
            </w:r>
          </w:p>
          <w:p w14:paraId="0B6DC6E5" w14:textId="77777777" w:rsidR="00AA7ECA" w:rsidRPr="00A41834" w:rsidRDefault="00AA7ECA" w:rsidP="00AA7ECA">
            <w:pPr>
              <w:pStyle w:val="af8"/>
              <w:numPr>
                <w:ilvl w:val="0"/>
                <w:numId w:val="26"/>
              </w:numPr>
              <w:overflowPunct w:val="0"/>
              <w:autoSpaceDE w:val="0"/>
              <w:autoSpaceDN w:val="0"/>
              <w:adjustRightInd w:val="0"/>
              <w:ind w:firstLineChars="0"/>
              <w:textAlignment w:val="baseline"/>
              <w:rPr>
                <w:lang w:eastAsia="zh-CN"/>
              </w:rPr>
            </w:pPr>
            <w:r w:rsidRPr="00A41834">
              <w:rPr>
                <w:lang w:eastAsia="zh-CN"/>
              </w:rPr>
              <w:t>The coverage matching requires the same spherical coverage percentile of WUR and MR for different FR2 power classes.</w:t>
            </w:r>
          </w:p>
          <w:p w14:paraId="0D740447" w14:textId="77777777" w:rsidR="00AA7ECA" w:rsidRPr="00A41834" w:rsidRDefault="00AA7ECA" w:rsidP="00AA7ECA">
            <w:pPr>
              <w:pStyle w:val="af8"/>
              <w:numPr>
                <w:ilvl w:val="0"/>
                <w:numId w:val="26"/>
              </w:numPr>
              <w:overflowPunct w:val="0"/>
              <w:autoSpaceDE w:val="0"/>
              <w:autoSpaceDN w:val="0"/>
              <w:adjustRightInd w:val="0"/>
              <w:ind w:firstLineChars="0"/>
              <w:textAlignment w:val="baseline"/>
              <w:rPr>
                <w:lang w:eastAsia="zh-CN"/>
              </w:rPr>
            </w:pPr>
            <w:r w:rsidRPr="00A41834">
              <w:rPr>
                <w:rFonts w:eastAsiaTheme="minorEastAsia"/>
                <w:szCs w:val="24"/>
                <w:lang w:eastAsia="zh-CN"/>
              </w:rPr>
              <w:t>FFS on whether to skip the test of FR2 LP-WUR for spherical coverage.</w:t>
            </w:r>
          </w:p>
          <w:p w14:paraId="2B4F3AFB" w14:textId="77777777" w:rsidR="00AA7ECA" w:rsidRPr="00AA7ECA" w:rsidRDefault="00AA7ECA" w:rsidP="004142CE">
            <w:pPr>
              <w:rPr>
                <w:rFonts w:eastAsia="Malgun Gothic"/>
              </w:rPr>
            </w:pPr>
          </w:p>
        </w:tc>
      </w:tr>
    </w:tbl>
    <w:p w14:paraId="40C21A2F" w14:textId="71734707" w:rsidR="00804CF4" w:rsidRPr="00AA7ECA" w:rsidRDefault="00804CF4" w:rsidP="004142CE">
      <w:pPr>
        <w:rPr>
          <w:rFonts w:eastAsia="Malgun Gothic"/>
        </w:rPr>
      </w:pPr>
    </w:p>
    <w:p w14:paraId="7D1BE223" w14:textId="77542546" w:rsidR="00CA2CFA" w:rsidRDefault="005E225C" w:rsidP="004142CE">
      <w:pPr>
        <w:rPr>
          <w:rFonts w:eastAsiaTheme="minorEastAsia"/>
          <w:lang w:eastAsia="zh-CN"/>
        </w:rPr>
      </w:pPr>
      <w:r>
        <w:rPr>
          <w:rFonts w:eastAsiaTheme="minorEastAsia"/>
          <w:lang w:eastAsia="zh-CN"/>
        </w:rPr>
        <w:t>Given the FR2 LP-WUR is assumed with single element, i.e., there is no beamforming actually</w:t>
      </w:r>
      <w:r w:rsidR="003435D9">
        <w:rPr>
          <w:rFonts w:eastAsiaTheme="minorEastAsia"/>
          <w:lang w:eastAsia="zh-CN"/>
        </w:rPr>
        <w:t xml:space="preserve">. One of the main </w:t>
      </w:r>
      <w:r w:rsidR="00837683">
        <w:rPr>
          <w:rFonts w:eastAsiaTheme="minorEastAsia"/>
          <w:lang w:eastAsia="zh-CN"/>
        </w:rPr>
        <w:t>purposes</w:t>
      </w:r>
      <w:r w:rsidR="003435D9">
        <w:rPr>
          <w:rFonts w:eastAsiaTheme="minorEastAsia"/>
          <w:lang w:eastAsia="zh-CN"/>
        </w:rPr>
        <w:t xml:space="preserve"> of spherical coverage is to guarantee the beamforming performance. For LP-WUR</w:t>
      </w:r>
      <w:r w:rsidR="00CA2CFA">
        <w:rPr>
          <w:rFonts w:eastAsiaTheme="minorEastAsia"/>
          <w:lang w:eastAsia="zh-CN"/>
        </w:rPr>
        <w:t>, it is valid not to test the spherical coverage.</w:t>
      </w:r>
    </w:p>
    <w:p w14:paraId="5E5F25D6" w14:textId="4D1F004A" w:rsidR="007A5B13" w:rsidRDefault="007A5B13" w:rsidP="007A5B13">
      <w:pPr>
        <w:spacing w:after="120"/>
        <w:ind w:left="1418" w:hanging="1418"/>
        <w:rPr>
          <w:b/>
          <w:bCs/>
        </w:rPr>
      </w:pPr>
      <w:r>
        <w:rPr>
          <w:b/>
          <w:bCs/>
        </w:rPr>
        <w:t>Proposal 6</w:t>
      </w:r>
      <w:r w:rsidRPr="00DF1B01">
        <w:rPr>
          <w:b/>
          <w:bCs/>
        </w:rPr>
        <w:t>:</w:t>
      </w:r>
      <w:r w:rsidRPr="00DF1B01">
        <w:rPr>
          <w:b/>
          <w:bCs/>
        </w:rPr>
        <w:tab/>
      </w:r>
      <w:r w:rsidRPr="007A5B13">
        <w:rPr>
          <w:b/>
          <w:bCs/>
        </w:rPr>
        <w:t>It is okay to skip the test of FR2 LP-WUR for spherical coverage given no beamforming is assumed.</w:t>
      </w:r>
    </w:p>
    <w:p w14:paraId="044C7D1F" w14:textId="49202D1E" w:rsidR="007D7C28" w:rsidRDefault="000B7D4D" w:rsidP="000B7D4D">
      <w:pPr>
        <w:pStyle w:val="2"/>
        <w:rPr>
          <w:lang w:eastAsia="zh-CN"/>
        </w:rPr>
      </w:pPr>
      <w:r>
        <w:rPr>
          <w:rFonts w:hint="eastAsia"/>
          <w:lang w:eastAsia="zh-CN"/>
        </w:rPr>
        <w:t>2</w:t>
      </w:r>
      <w:r>
        <w:rPr>
          <w:lang w:eastAsia="zh-CN"/>
        </w:rPr>
        <w:t>.</w:t>
      </w:r>
      <w:r w:rsidR="00D63D34">
        <w:rPr>
          <w:lang w:eastAsia="zh-CN"/>
        </w:rPr>
        <w:t>3</w:t>
      </w:r>
      <w:r>
        <w:rPr>
          <w:lang w:eastAsia="zh-CN"/>
        </w:rPr>
        <w:t xml:space="preserve"> </w:t>
      </w:r>
      <w:r w:rsidR="00613A5F">
        <w:rPr>
          <w:lang w:eastAsia="zh-CN"/>
        </w:rPr>
        <w:t>blocking and s</w:t>
      </w:r>
      <w:r>
        <w:rPr>
          <w:lang w:eastAsia="zh-CN"/>
        </w:rPr>
        <w:t>purious response</w:t>
      </w:r>
    </w:p>
    <w:p w14:paraId="4D1DDDCB" w14:textId="1EE4ED4F" w:rsidR="000B7D4D" w:rsidRDefault="00B0210B" w:rsidP="00677DDF">
      <w:pPr>
        <w:rPr>
          <w:lang w:eastAsia="zh-CN"/>
        </w:rPr>
      </w:pPr>
      <w:r>
        <w:rPr>
          <w:rFonts w:hint="eastAsia"/>
          <w:lang w:eastAsia="zh-CN"/>
        </w:rPr>
        <w:t>I</w:t>
      </w:r>
      <w:r>
        <w:rPr>
          <w:lang w:eastAsia="zh-CN"/>
        </w:rPr>
        <w:t xml:space="preserve">n </w:t>
      </w:r>
      <w:r w:rsidR="00837683">
        <w:rPr>
          <w:lang w:eastAsia="zh-CN"/>
        </w:rPr>
        <w:t>RAN4#</w:t>
      </w:r>
      <w:r w:rsidR="009B1F96">
        <w:rPr>
          <w:lang w:eastAsia="zh-CN"/>
        </w:rPr>
        <w:t>114</w:t>
      </w:r>
      <w:r w:rsidR="005B3FB8">
        <w:rPr>
          <w:lang w:eastAsia="zh-CN"/>
        </w:rPr>
        <w:t>, whether to specify spurious response requirements is still an open issue</w:t>
      </w:r>
      <w:r w:rsidR="00373D7E">
        <w:rPr>
          <w:lang w:eastAsia="zh-CN"/>
        </w:rPr>
        <w:t xml:space="preserve"> </w:t>
      </w:r>
      <w:r w:rsidR="009B1F96">
        <w:rPr>
          <w:lang w:eastAsia="zh-CN"/>
        </w:rPr>
        <w:t>[5, R4-2503028]</w:t>
      </w:r>
    </w:p>
    <w:tbl>
      <w:tblPr>
        <w:tblStyle w:val="af0"/>
        <w:tblW w:w="0" w:type="auto"/>
        <w:tblLook w:val="04A0" w:firstRow="1" w:lastRow="0" w:firstColumn="1" w:lastColumn="0" w:noHBand="0" w:noVBand="1"/>
      </w:tblPr>
      <w:tblGrid>
        <w:gridCol w:w="9622"/>
      </w:tblGrid>
      <w:tr w:rsidR="00B0210B" w14:paraId="0CE9B2AE" w14:textId="77777777" w:rsidTr="00B0210B">
        <w:tc>
          <w:tcPr>
            <w:tcW w:w="9622" w:type="dxa"/>
          </w:tcPr>
          <w:p w14:paraId="70378DBA" w14:textId="77777777" w:rsidR="005B3FB8" w:rsidRPr="0070456E" w:rsidRDefault="005B3FB8" w:rsidP="005B3FB8">
            <w:pPr>
              <w:rPr>
                <w:b/>
                <w:u w:val="single"/>
                <w:lang w:eastAsia="zh-CN"/>
              </w:rPr>
            </w:pPr>
            <w:r w:rsidRPr="0070456E">
              <w:rPr>
                <w:b/>
                <w:u w:val="single"/>
              </w:rPr>
              <w:t xml:space="preserve">Issue </w:t>
            </w:r>
            <w:r w:rsidRPr="0070456E">
              <w:rPr>
                <w:rFonts w:hint="eastAsia"/>
                <w:b/>
                <w:u w:val="single"/>
                <w:lang w:eastAsia="zh-CN"/>
              </w:rPr>
              <w:t>3</w:t>
            </w:r>
            <w:r w:rsidRPr="0070456E">
              <w:rPr>
                <w:b/>
                <w:u w:val="single"/>
              </w:rPr>
              <w:t>-</w:t>
            </w:r>
            <w:r w:rsidRPr="0070456E">
              <w:rPr>
                <w:rFonts w:hint="eastAsia"/>
                <w:b/>
                <w:u w:val="single"/>
                <w:lang w:eastAsia="zh-CN"/>
              </w:rPr>
              <w:t>2</w:t>
            </w:r>
            <w:r w:rsidRPr="0070456E">
              <w:rPr>
                <w:b/>
                <w:u w:val="single"/>
              </w:rPr>
              <w:t>-</w:t>
            </w:r>
            <w:r w:rsidRPr="0070456E">
              <w:rPr>
                <w:rFonts w:hint="eastAsia"/>
                <w:b/>
                <w:u w:val="single"/>
                <w:lang w:eastAsia="zh-CN"/>
              </w:rPr>
              <w:t>4</w:t>
            </w:r>
            <w:r w:rsidRPr="0070456E">
              <w:rPr>
                <w:b/>
                <w:u w:val="single"/>
              </w:rPr>
              <w:t xml:space="preserve">: </w:t>
            </w:r>
            <w:r w:rsidRPr="0070456E">
              <w:rPr>
                <w:b/>
                <w:u w:val="single"/>
                <w:lang w:eastAsia="zh-CN"/>
              </w:rPr>
              <w:t>spurious response requirements</w:t>
            </w:r>
            <w:r w:rsidRPr="0070456E">
              <w:rPr>
                <w:rFonts w:hint="eastAsia"/>
                <w:b/>
                <w:u w:val="single"/>
                <w:lang w:eastAsia="zh-CN"/>
              </w:rPr>
              <w:t xml:space="preserve"> for FR2</w:t>
            </w:r>
          </w:p>
          <w:p w14:paraId="1E451853" w14:textId="77777777" w:rsidR="005B3FB8" w:rsidRPr="0070456E" w:rsidRDefault="005B3FB8" w:rsidP="005B3FB8">
            <w:pPr>
              <w:spacing w:after="120"/>
              <w:rPr>
                <w:szCs w:val="24"/>
                <w:lang w:eastAsia="zh-CN"/>
              </w:rPr>
            </w:pPr>
            <w:r w:rsidRPr="0070456E">
              <w:rPr>
                <w:rFonts w:hint="eastAsia"/>
                <w:szCs w:val="24"/>
                <w:lang w:eastAsia="zh-CN"/>
              </w:rPr>
              <w:t>Way Forward</w:t>
            </w:r>
          </w:p>
          <w:p w14:paraId="5EDAD9FD" w14:textId="2B075801" w:rsidR="00B0210B" w:rsidRPr="005B3FB8" w:rsidRDefault="005B3FB8" w:rsidP="008200CB">
            <w:pPr>
              <w:pStyle w:val="af8"/>
              <w:numPr>
                <w:ilvl w:val="1"/>
                <w:numId w:val="2"/>
              </w:numPr>
              <w:spacing w:after="120"/>
              <w:ind w:left="1440" w:firstLineChars="0"/>
              <w:rPr>
                <w:lang w:eastAsia="zh-CN"/>
              </w:rPr>
            </w:pPr>
            <w:r w:rsidRPr="00175F4B">
              <w:rPr>
                <w:rFonts w:eastAsia="宋体" w:hint="eastAsia"/>
                <w:szCs w:val="24"/>
                <w:lang w:eastAsia="zh-CN"/>
              </w:rPr>
              <w:t>Further check next meeting on whether need to</w:t>
            </w:r>
            <w:r w:rsidRPr="00175F4B">
              <w:rPr>
                <w:rFonts w:eastAsia="宋体"/>
                <w:szCs w:val="24"/>
                <w:lang w:eastAsia="zh-CN"/>
              </w:rPr>
              <w:t xml:space="preserve"> specify </w:t>
            </w:r>
            <w:r w:rsidRPr="00175F4B">
              <w:rPr>
                <w:lang w:eastAsia="zh-CN"/>
              </w:rPr>
              <w:t>spurious response requirements</w:t>
            </w:r>
            <w:r w:rsidRPr="00175F4B">
              <w:rPr>
                <w:rFonts w:eastAsia="宋体"/>
                <w:szCs w:val="24"/>
                <w:lang w:eastAsia="zh-CN"/>
              </w:rPr>
              <w:t xml:space="preserve"> for FR2 LP-WUR. </w:t>
            </w:r>
          </w:p>
        </w:tc>
      </w:tr>
    </w:tbl>
    <w:p w14:paraId="2BDE3891" w14:textId="072CCE9F" w:rsidR="00B0210B" w:rsidRDefault="00B0210B" w:rsidP="00677DDF">
      <w:pPr>
        <w:rPr>
          <w:lang w:eastAsia="zh-CN"/>
        </w:rPr>
      </w:pPr>
    </w:p>
    <w:p w14:paraId="6B435A10" w14:textId="367802C0" w:rsidR="00B514C5" w:rsidRPr="00B514C5" w:rsidRDefault="00466470" w:rsidP="002D7454">
      <w:pPr>
        <w:rPr>
          <w:lang w:eastAsia="zh-CN"/>
        </w:rPr>
      </w:pPr>
      <w:r>
        <w:rPr>
          <w:rFonts w:hint="eastAsia"/>
          <w:lang w:eastAsia="zh-CN"/>
        </w:rPr>
        <w:t>I</w:t>
      </w:r>
      <w:r>
        <w:rPr>
          <w:lang w:eastAsia="zh-CN"/>
        </w:rPr>
        <w:t>t is common understanding that out-of-band blocking and spurious response are two correlated requirements. Given</w:t>
      </w:r>
      <w:r w:rsidR="002D7454">
        <w:rPr>
          <w:lang w:eastAsia="zh-CN"/>
        </w:rPr>
        <w:t xml:space="preserve"> </w:t>
      </w:r>
      <w:r w:rsidR="008200CB">
        <w:rPr>
          <w:lang w:eastAsia="zh-CN"/>
        </w:rPr>
        <w:t>there is no out-of</w:t>
      </w:r>
      <w:r w:rsidR="00D56600">
        <w:rPr>
          <w:lang w:eastAsia="zh-CN"/>
        </w:rPr>
        <w:t>-band blocking for MR</w:t>
      </w:r>
      <w:r w:rsidR="008200CB">
        <w:rPr>
          <w:lang w:eastAsia="zh-CN"/>
        </w:rPr>
        <w:t xml:space="preserve">, </w:t>
      </w:r>
      <w:r w:rsidR="002D7454">
        <w:rPr>
          <w:lang w:eastAsia="zh-CN"/>
        </w:rPr>
        <w:t xml:space="preserve">so </w:t>
      </w:r>
      <w:r w:rsidR="008200CB">
        <w:rPr>
          <w:lang w:eastAsia="zh-CN"/>
        </w:rPr>
        <w:t>no spurious response requirements are</w:t>
      </w:r>
      <w:r w:rsidR="002D7454">
        <w:rPr>
          <w:lang w:eastAsia="zh-CN"/>
        </w:rPr>
        <w:t xml:space="preserve"> specified accordingly</w:t>
      </w:r>
      <w:r w:rsidR="00D56600">
        <w:rPr>
          <w:lang w:eastAsia="zh-CN"/>
        </w:rPr>
        <w:t>. The same principle can be used for LR.</w:t>
      </w:r>
    </w:p>
    <w:p w14:paraId="1E50708F" w14:textId="7553CB43" w:rsidR="000B7D4D" w:rsidRDefault="000B7D4D" w:rsidP="000B7D4D">
      <w:pPr>
        <w:spacing w:after="120"/>
        <w:ind w:left="1418" w:hanging="1418"/>
        <w:rPr>
          <w:b/>
          <w:bCs/>
        </w:rPr>
      </w:pPr>
      <w:r>
        <w:rPr>
          <w:b/>
          <w:bCs/>
        </w:rPr>
        <w:t xml:space="preserve">Proposal </w:t>
      </w:r>
      <w:r w:rsidR="00B25DE1">
        <w:rPr>
          <w:b/>
          <w:bCs/>
        </w:rPr>
        <w:t>7</w:t>
      </w:r>
      <w:r w:rsidRPr="00DF1B01">
        <w:rPr>
          <w:b/>
          <w:bCs/>
        </w:rPr>
        <w:t>:</w:t>
      </w:r>
      <w:r w:rsidRPr="00DF1B01">
        <w:rPr>
          <w:b/>
          <w:bCs/>
        </w:rPr>
        <w:tab/>
      </w:r>
      <w:r w:rsidR="00304CFB">
        <w:rPr>
          <w:rFonts w:hint="eastAsia"/>
          <w:b/>
          <w:bCs/>
          <w:lang w:eastAsia="zh-CN"/>
        </w:rPr>
        <w:t>No</w:t>
      </w:r>
      <w:r w:rsidR="00304CFB">
        <w:rPr>
          <w:b/>
          <w:bCs/>
        </w:rPr>
        <w:t xml:space="preserve"> need to specify out-of-band blocking and </w:t>
      </w:r>
      <w:r w:rsidR="00D754DE">
        <w:rPr>
          <w:b/>
          <w:bCs/>
        </w:rPr>
        <w:t>spurious response requirements for FR2 LP-WUR</w:t>
      </w:r>
      <w:r>
        <w:rPr>
          <w:b/>
          <w:bCs/>
        </w:rPr>
        <w:t>.</w:t>
      </w:r>
    </w:p>
    <w:p w14:paraId="3764CAFA" w14:textId="761D5D35" w:rsidR="00235EE7" w:rsidRDefault="00235EE7" w:rsidP="00235EE7">
      <w:pPr>
        <w:pStyle w:val="1"/>
      </w:pPr>
      <w:r>
        <w:t xml:space="preserve">3. </w:t>
      </w:r>
      <w:r>
        <w:tab/>
        <w:t>Conclusion</w:t>
      </w:r>
    </w:p>
    <w:p w14:paraId="4EB9F539" w14:textId="77777777" w:rsidR="002B3739" w:rsidRDefault="002B3739" w:rsidP="002B3739">
      <w:pPr>
        <w:spacing w:after="120"/>
        <w:ind w:left="1418" w:hanging="1418"/>
        <w:rPr>
          <w:b/>
          <w:bCs/>
        </w:rPr>
      </w:pPr>
      <w:r>
        <w:rPr>
          <w:b/>
          <w:bCs/>
        </w:rPr>
        <w:t>Proposal 1</w:t>
      </w:r>
      <w:r w:rsidRPr="00DF1B01">
        <w:rPr>
          <w:b/>
          <w:bCs/>
        </w:rPr>
        <w:t>:</w:t>
      </w:r>
      <w:r w:rsidRPr="00DF1B01">
        <w:rPr>
          <w:b/>
          <w:bCs/>
        </w:rPr>
        <w:tab/>
      </w:r>
      <w:r>
        <w:rPr>
          <w:b/>
          <w:bCs/>
        </w:rPr>
        <w:t>T</w:t>
      </w:r>
      <w:r w:rsidRPr="00A91765">
        <w:rPr>
          <w:b/>
          <w:bCs/>
        </w:rPr>
        <w:t>he RAN4 defined LP-WUR type capability is corresponding to applicable requirements only</w:t>
      </w:r>
      <w:r>
        <w:rPr>
          <w:b/>
          <w:bCs/>
        </w:rPr>
        <w:t>,</w:t>
      </w:r>
      <w:r w:rsidRPr="00A91765">
        <w:rPr>
          <w:b/>
          <w:bCs/>
        </w:rPr>
        <w:t xml:space="preserve"> and </w:t>
      </w:r>
      <w:r>
        <w:rPr>
          <w:b/>
          <w:bCs/>
        </w:rPr>
        <w:t xml:space="preserve">should be </w:t>
      </w:r>
      <w:r w:rsidRPr="00A91765">
        <w:rPr>
          <w:b/>
          <w:bCs/>
        </w:rPr>
        <w:t>agnostic to LP-WUS waveform (OOK, OFDM) and power consumption target (ultra-low, moderate).</w:t>
      </w:r>
    </w:p>
    <w:p w14:paraId="0018CD1F" w14:textId="77777777" w:rsidR="002B3739" w:rsidRDefault="002B3739" w:rsidP="002B3739">
      <w:pPr>
        <w:spacing w:after="120"/>
        <w:ind w:left="1418" w:hanging="1418"/>
        <w:rPr>
          <w:b/>
          <w:bCs/>
        </w:rPr>
      </w:pPr>
      <w:r>
        <w:rPr>
          <w:b/>
          <w:bCs/>
        </w:rPr>
        <w:t>Proposal 2</w:t>
      </w:r>
      <w:r w:rsidRPr="00DF1B01">
        <w:rPr>
          <w:b/>
          <w:bCs/>
        </w:rPr>
        <w:t>:</w:t>
      </w:r>
      <w:r w:rsidRPr="00DF1B01">
        <w:rPr>
          <w:b/>
          <w:bCs/>
        </w:rPr>
        <w:tab/>
      </w:r>
      <w:r w:rsidRPr="00F837BD">
        <w:rPr>
          <w:b/>
          <w:bCs/>
        </w:rPr>
        <w:t>set ‘[per band]’ capability type for the RAN4 defined LP-WUR type, to be aligned with RAN1.</w:t>
      </w:r>
    </w:p>
    <w:p w14:paraId="1AAF60F6" w14:textId="77777777" w:rsidR="002B3739" w:rsidRDefault="002B3739" w:rsidP="002B3739">
      <w:pPr>
        <w:spacing w:after="120"/>
        <w:ind w:left="1418" w:hanging="1418"/>
        <w:rPr>
          <w:b/>
          <w:bCs/>
        </w:rPr>
      </w:pPr>
      <w:r>
        <w:rPr>
          <w:b/>
          <w:bCs/>
        </w:rPr>
        <w:t>Proposal 3</w:t>
      </w:r>
      <w:r w:rsidRPr="00DF1B01">
        <w:rPr>
          <w:b/>
          <w:bCs/>
        </w:rPr>
        <w:t>:</w:t>
      </w:r>
      <w:r w:rsidRPr="00DF1B01">
        <w:rPr>
          <w:b/>
          <w:bCs/>
        </w:rPr>
        <w:tab/>
      </w:r>
      <w:r w:rsidRPr="001F37F2">
        <w:rPr>
          <w:b/>
          <w:bCs/>
        </w:rPr>
        <w:t>For TR drafting purpose,</w:t>
      </w:r>
      <w:r>
        <w:rPr>
          <w:b/>
          <w:bCs/>
        </w:rPr>
        <w:t xml:space="preserve"> RAN4 to make such agreement that </w:t>
      </w:r>
      <w:r w:rsidRPr="002232C2">
        <w:rPr>
          <w:b/>
          <w:bCs/>
        </w:rPr>
        <w:t xml:space="preserve">the combining strategy of FR2 LP-WUR </w:t>
      </w:r>
      <w:r>
        <w:rPr>
          <w:b/>
          <w:bCs/>
        </w:rPr>
        <w:t>should</w:t>
      </w:r>
      <w:r w:rsidRPr="002232C2">
        <w:rPr>
          <w:b/>
          <w:bCs/>
        </w:rPr>
        <w:t xml:space="preserve"> be selection-based diversity for the two Rx chains with orthogonally polarized antennas</w:t>
      </w:r>
    </w:p>
    <w:p w14:paraId="502484B4" w14:textId="77777777" w:rsidR="002B3739" w:rsidRDefault="002B3739" w:rsidP="002B3739">
      <w:pPr>
        <w:spacing w:after="120"/>
        <w:ind w:left="1418" w:hanging="1418"/>
        <w:rPr>
          <w:b/>
          <w:bCs/>
        </w:rPr>
      </w:pPr>
      <w:r>
        <w:rPr>
          <w:b/>
          <w:bCs/>
        </w:rPr>
        <w:t>Observation 1</w:t>
      </w:r>
      <w:r w:rsidRPr="00DF1B01">
        <w:rPr>
          <w:b/>
          <w:bCs/>
        </w:rPr>
        <w:t>:</w:t>
      </w:r>
      <w:r w:rsidRPr="00DF1B01">
        <w:rPr>
          <w:b/>
          <w:bCs/>
        </w:rPr>
        <w:tab/>
      </w:r>
      <w:r w:rsidRPr="00F836FA">
        <w:rPr>
          <w:b/>
          <w:bCs/>
        </w:rPr>
        <w:t xml:space="preserve">If the MDR based REFSENS requirement applies to both </w:t>
      </w:r>
      <w:r w:rsidRPr="00F836FA">
        <w:rPr>
          <w:rFonts w:ascii="Symbol" w:hAnsi="Symbol"/>
          <w:b/>
          <w:bCs/>
          <w:lang w:eastAsia="x-none"/>
        </w:rPr>
        <w:t></w:t>
      </w:r>
      <w:r>
        <w:rPr>
          <w:rFonts w:ascii="Symbol" w:hAnsi="Symbol"/>
          <w:lang w:eastAsia="x-none"/>
        </w:rPr>
        <w:t xml:space="preserve"> </w:t>
      </w:r>
      <w:r w:rsidRPr="00F836FA">
        <w:rPr>
          <w:b/>
          <w:bCs/>
        </w:rPr>
        <w:t xml:space="preserve">polarization testing and </w:t>
      </w:r>
      <w:r w:rsidRPr="00F836FA">
        <w:rPr>
          <w:rFonts w:ascii="Symbol" w:hAnsi="Symbol"/>
          <w:b/>
          <w:bCs/>
          <w:lang w:eastAsia="x-none"/>
        </w:rPr>
        <w:t></w:t>
      </w:r>
      <w:r w:rsidRPr="00F836FA">
        <w:rPr>
          <w:b/>
          <w:bCs/>
        </w:rPr>
        <w:t xml:space="preserve"> polarization testing respectively in the peak direction, it is more stringent compared with the “averaged EIS” metric</w:t>
      </w:r>
      <w:r>
        <w:rPr>
          <w:b/>
          <w:bCs/>
        </w:rPr>
        <w:t>.</w:t>
      </w:r>
    </w:p>
    <w:p w14:paraId="3EDD11A3" w14:textId="77777777" w:rsidR="002B3739" w:rsidRDefault="002B3739" w:rsidP="002B3739">
      <w:pPr>
        <w:spacing w:after="120"/>
        <w:ind w:left="1418" w:hanging="1418"/>
        <w:rPr>
          <w:b/>
          <w:bCs/>
        </w:rPr>
      </w:pPr>
      <w:r>
        <w:rPr>
          <w:b/>
          <w:bCs/>
        </w:rPr>
        <w:t>Proposal 4</w:t>
      </w:r>
      <w:r w:rsidRPr="00DF1B01">
        <w:rPr>
          <w:b/>
          <w:bCs/>
        </w:rPr>
        <w:t>:</w:t>
      </w:r>
      <w:r w:rsidRPr="00DF1B01">
        <w:rPr>
          <w:b/>
          <w:bCs/>
        </w:rPr>
        <w:tab/>
      </w:r>
      <w:r w:rsidRPr="000A79B6">
        <w:rPr>
          <w:b/>
          <w:bCs/>
        </w:rPr>
        <w:t>the 1% MDR REFSENS requirement should be satisfied for each orthogonal link polarization respectively</w:t>
      </w:r>
      <w:r>
        <w:rPr>
          <w:b/>
          <w:bCs/>
        </w:rPr>
        <w:t>, and -3dB diversity gain is assumed for FR2 LP-WUR REFSENS derivation.</w:t>
      </w:r>
    </w:p>
    <w:p w14:paraId="4A62357E" w14:textId="77777777" w:rsidR="002B3739" w:rsidRPr="009C609E" w:rsidRDefault="002B3739" w:rsidP="002B3739">
      <w:pPr>
        <w:spacing w:after="120"/>
        <w:ind w:left="1418" w:hanging="1418"/>
        <w:rPr>
          <w:b/>
          <w:bCs/>
        </w:rPr>
      </w:pPr>
      <w:r>
        <w:rPr>
          <w:b/>
          <w:bCs/>
        </w:rPr>
        <w:t>Proposal 5</w:t>
      </w:r>
      <w:r w:rsidRPr="00DF1B01">
        <w:rPr>
          <w:b/>
          <w:bCs/>
        </w:rPr>
        <w:t>:</w:t>
      </w:r>
      <w:r w:rsidRPr="00DF1B01">
        <w:rPr>
          <w:b/>
          <w:bCs/>
        </w:rPr>
        <w:tab/>
      </w:r>
      <w:r w:rsidRPr="009C609E">
        <w:rPr>
          <w:b/>
          <w:bCs/>
        </w:rPr>
        <w:t>The following options can be discussed for LP-WUR REFSENS peak direction:</w:t>
      </w:r>
    </w:p>
    <w:p w14:paraId="34AB115E" w14:textId="77777777" w:rsidR="002B3739" w:rsidRPr="009C609E" w:rsidRDefault="002B3739" w:rsidP="002B3739">
      <w:pPr>
        <w:pStyle w:val="af8"/>
        <w:numPr>
          <w:ilvl w:val="3"/>
          <w:numId w:val="29"/>
        </w:numPr>
        <w:spacing w:after="120"/>
        <w:ind w:firstLineChars="0"/>
        <w:rPr>
          <w:b/>
          <w:bCs/>
        </w:rPr>
      </w:pPr>
      <w:r w:rsidRPr="009C609E">
        <w:rPr>
          <w:b/>
          <w:bCs/>
        </w:rPr>
        <w:lastRenderedPageBreak/>
        <w:t>Option 1: reusing the RX beam peak direction of MR</w:t>
      </w:r>
    </w:p>
    <w:p w14:paraId="21C620E3" w14:textId="77777777" w:rsidR="002B3739" w:rsidRPr="009C609E" w:rsidRDefault="002B3739" w:rsidP="002B3739">
      <w:pPr>
        <w:pStyle w:val="af8"/>
        <w:numPr>
          <w:ilvl w:val="3"/>
          <w:numId w:val="29"/>
        </w:numPr>
        <w:spacing w:after="120"/>
        <w:ind w:firstLineChars="0"/>
        <w:rPr>
          <w:b/>
          <w:bCs/>
        </w:rPr>
      </w:pPr>
      <w:r w:rsidRPr="009C609E">
        <w:rPr>
          <w:b/>
          <w:bCs/>
        </w:rPr>
        <w:t>Option 2: the direction showing lowest MDR. If more than one direction showing MDR=0, any direction with MDR=0 can be used.</w:t>
      </w:r>
    </w:p>
    <w:p w14:paraId="5FFB613D" w14:textId="0B24195C" w:rsidR="007A5B13" w:rsidRPr="007A5B13" w:rsidRDefault="007A5B13" w:rsidP="007A5B13">
      <w:pPr>
        <w:spacing w:after="120"/>
        <w:ind w:left="1418" w:hanging="1418"/>
        <w:rPr>
          <w:b/>
          <w:bCs/>
        </w:rPr>
      </w:pPr>
      <w:r>
        <w:rPr>
          <w:b/>
          <w:bCs/>
        </w:rPr>
        <w:t>Proposal 6</w:t>
      </w:r>
      <w:r w:rsidRPr="00DF1B01">
        <w:rPr>
          <w:b/>
          <w:bCs/>
        </w:rPr>
        <w:t>:</w:t>
      </w:r>
      <w:r w:rsidRPr="00DF1B01">
        <w:rPr>
          <w:b/>
          <w:bCs/>
        </w:rPr>
        <w:tab/>
      </w:r>
      <w:r w:rsidRPr="007A5B13">
        <w:rPr>
          <w:b/>
          <w:bCs/>
        </w:rPr>
        <w:t>It is okay to skip the test of FR2 LP-WUR for spherical coverage given no beamforming is assumed.</w:t>
      </w:r>
    </w:p>
    <w:p w14:paraId="09FAD356" w14:textId="77777777" w:rsidR="002B3739" w:rsidRDefault="002B3739" w:rsidP="002B3739">
      <w:pPr>
        <w:spacing w:after="120"/>
        <w:ind w:left="1418" w:hanging="1418"/>
        <w:rPr>
          <w:b/>
          <w:bCs/>
        </w:rPr>
      </w:pPr>
      <w:r>
        <w:rPr>
          <w:b/>
          <w:bCs/>
        </w:rPr>
        <w:t>Proposal 7</w:t>
      </w:r>
      <w:r w:rsidRPr="00DF1B01">
        <w:rPr>
          <w:b/>
          <w:bCs/>
        </w:rPr>
        <w:t>:</w:t>
      </w:r>
      <w:r w:rsidRPr="00DF1B01">
        <w:rPr>
          <w:b/>
          <w:bCs/>
        </w:rPr>
        <w:tab/>
      </w:r>
      <w:r>
        <w:rPr>
          <w:rFonts w:hint="eastAsia"/>
          <w:b/>
          <w:bCs/>
          <w:lang w:eastAsia="zh-CN"/>
        </w:rPr>
        <w:t>No</w:t>
      </w:r>
      <w:r>
        <w:rPr>
          <w:b/>
          <w:bCs/>
        </w:rPr>
        <w:t xml:space="preserve"> need to specify out-of-band blocking and spurious response requirements for FR2 LP-WUR.</w:t>
      </w:r>
    </w:p>
    <w:p w14:paraId="72E8611F" w14:textId="3E650034"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448A9A36" w14:textId="4C15D25C" w:rsidR="00B96E4E" w:rsidRPr="0078681C" w:rsidRDefault="000D3D39" w:rsidP="00A4623E">
      <w:pPr>
        <w:pStyle w:val="af8"/>
        <w:numPr>
          <w:ilvl w:val="0"/>
          <w:numId w:val="1"/>
        </w:numPr>
        <w:ind w:firstLineChars="0"/>
        <w:rPr>
          <w:lang w:val="en-US"/>
        </w:rPr>
      </w:pPr>
      <w:r>
        <w:rPr>
          <w:lang w:eastAsia="zh-CN"/>
        </w:rPr>
        <w:t xml:space="preserve">R4-2505234 </w:t>
      </w:r>
      <w:proofErr w:type="gramStart"/>
      <w:r>
        <w:rPr>
          <w:lang w:eastAsia="zh-CN"/>
        </w:rPr>
        <w:t xml:space="preserve">   “</w:t>
      </w:r>
      <w:proofErr w:type="gramEnd"/>
      <w:r w:rsidRPr="0078681C">
        <w:rPr>
          <w:lang w:val="en-US"/>
        </w:rPr>
        <w:t>WF for [114bis][131] NR_LPWUS_UERF</w:t>
      </w:r>
      <w:r w:rsidR="0078681C">
        <w:rPr>
          <w:lang w:eastAsia="zh-CN"/>
        </w:rPr>
        <w:t>”, vivo</w:t>
      </w:r>
    </w:p>
    <w:p w14:paraId="71891955" w14:textId="77777777" w:rsidR="0078681C" w:rsidRPr="008571DD" w:rsidRDefault="0078681C" w:rsidP="0078681C">
      <w:pPr>
        <w:pStyle w:val="af8"/>
        <w:numPr>
          <w:ilvl w:val="0"/>
          <w:numId w:val="1"/>
        </w:numPr>
        <w:ind w:firstLineChars="0"/>
        <w:rPr>
          <w:lang w:val="en-US"/>
        </w:rPr>
      </w:pPr>
      <w:r>
        <w:rPr>
          <w:rFonts w:hint="eastAsia"/>
          <w:lang w:eastAsia="zh-CN"/>
        </w:rPr>
        <w:t>R</w:t>
      </w:r>
      <w:r>
        <w:rPr>
          <w:lang w:eastAsia="zh-CN"/>
        </w:rPr>
        <w:t xml:space="preserve">1-2501397 </w:t>
      </w:r>
      <w:proofErr w:type="gramStart"/>
      <w:r>
        <w:rPr>
          <w:lang w:eastAsia="zh-CN"/>
        </w:rPr>
        <w:t xml:space="preserve">   “</w:t>
      </w:r>
      <w:proofErr w:type="gramEnd"/>
      <w:r w:rsidRPr="008571DD">
        <w:rPr>
          <w:lang w:eastAsia="zh-CN"/>
        </w:rPr>
        <w:t>Initial RAN1 UE features list for Rel-19 NR after RAN1 #120</w:t>
      </w:r>
      <w:r>
        <w:rPr>
          <w:lang w:eastAsia="zh-CN"/>
        </w:rPr>
        <w:t xml:space="preserve">”, </w:t>
      </w:r>
      <w:r w:rsidRPr="008571DD">
        <w:rPr>
          <w:lang w:eastAsia="zh-CN"/>
        </w:rPr>
        <w:t>Moderators (AT&amp;T, NTT DOCOMO, INC.)</w:t>
      </w:r>
    </w:p>
    <w:p w14:paraId="70015A2F" w14:textId="05B96A5E" w:rsidR="0078681C" w:rsidRPr="00482306" w:rsidRDefault="0078681C" w:rsidP="00ED3072">
      <w:pPr>
        <w:pStyle w:val="af8"/>
        <w:numPr>
          <w:ilvl w:val="0"/>
          <w:numId w:val="1"/>
        </w:numPr>
        <w:ind w:firstLineChars="0"/>
        <w:rPr>
          <w:rFonts w:eastAsia="Malgun Gothic"/>
          <w:lang w:val="en-US"/>
        </w:rPr>
      </w:pPr>
      <w:r w:rsidRPr="00482306">
        <w:rPr>
          <w:lang w:val="en-US"/>
        </w:rPr>
        <w:t xml:space="preserve">R4-2503104_R1-2501399 </w:t>
      </w:r>
      <w:proofErr w:type="gramStart"/>
      <w:r w:rsidRPr="00482306">
        <w:rPr>
          <w:lang w:val="en-US"/>
        </w:rPr>
        <w:t xml:space="preserve">   “</w:t>
      </w:r>
      <w:proofErr w:type="gramEnd"/>
      <w:r w:rsidRPr="00482306">
        <w:rPr>
          <w:lang w:val="en-US"/>
        </w:rPr>
        <w:t>LS on Rel-19 RAN1 UE features list for NR after RAN1#120”, RAN1</w:t>
      </w:r>
    </w:p>
    <w:p w14:paraId="6C905687" w14:textId="5F860FAC" w:rsidR="00482306" w:rsidRPr="008C6BA7" w:rsidRDefault="0000060B" w:rsidP="001A7F56">
      <w:pPr>
        <w:pStyle w:val="af8"/>
        <w:numPr>
          <w:ilvl w:val="0"/>
          <w:numId w:val="1"/>
        </w:numPr>
        <w:ind w:firstLineChars="0"/>
        <w:rPr>
          <w:rFonts w:eastAsia="Malgun Gothic"/>
          <w:lang w:val="en-US"/>
        </w:rPr>
      </w:pPr>
      <w:r>
        <w:rPr>
          <w:lang w:eastAsia="zh-CN"/>
        </w:rPr>
        <w:t xml:space="preserve">R4-2420528 </w:t>
      </w:r>
      <w:proofErr w:type="gramStart"/>
      <w:r>
        <w:rPr>
          <w:lang w:eastAsia="zh-CN"/>
        </w:rPr>
        <w:t xml:space="preserve">   “</w:t>
      </w:r>
      <w:proofErr w:type="gramEnd"/>
      <w:r w:rsidRPr="00BD2610">
        <w:rPr>
          <w:lang w:eastAsia="zh-CN"/>
        </w:rPr>
        <w:t>WF on UE RF requirements for LP-WUS</w:t>
      </w:r>
      <w:r>
        <w:rPr>
          <w:lang w:eastAsia="zh-CN"/>
        </w:rPr>
        <w:t>”, vivo</w:t>
      </w:r>
    </w:p>
    <w:p w14:paraId="0216E4AD" w14:textId="35141E44" w:rsidR="00C8731D" w:rsidRPr="008C6BA7" w:rsidRDefault="00B55BD4" w:rsidP="00C8731D">
      <w:pPr>
        <w:pStyle w:val="af8"/>
        <w:numPr>
          <w:ilvl w:val="0"/>
          <w:numId w:val="1"/>
        </w:numPr>
        <w:ind w:firstLineChars="0"/>
        <w:rPr>
          <w:lang w:val="en-US"/>
        </w:rPr>
      </w:pPr>
      <w:r>
        <w:rPr>
          <w:lang w:eastAsia="zh-CN"/>
        </w:rPr>
        <w:t>R4-2</w:t>
      </w:r>
      <w:r w:rsidR="00BD2610">
        <w:rPr>
          <w:lang w:eastAsia="zh-CN"/>
        </w:rPr>
        <w:t>503028</w:t>
      </w:r>
      <w:r w:rsidR="00C8731D">
        <w:rPr>
          <w:lang w:eastAsia="zh-CN"/>
        </w:rPr>
        <w:t xml:space="preserve"> </w:t>
      </w:r>
      <w:proofErr w:type="gramStart"/>
      <w:r w:rsidR="00C8731D">
        <w:rPr>
          <w:lang w:eastAsia="zh-CN"/>
        </w:rPr>
        <w:t xml:space="preserve">   “</w:t>
      </w:r>
      <w:proofErr w:type="gramEnd"/>
      <w:r w:rsidR="00BD2610" w:rsidRPr="00BD2610">
        <w:rPr>
          <w:lang w:eastAsia="zh-CN"/>
        </w:rPr>
        <w:t>WF on UE RF requirements for LP-WUS</w:t>
      </w:r>
      <w:r w:rsidR="00C8731D">
        <w:rPr>
          <w:lang w:eastAsia="zh-CN"/>
        </w:rPr>
        <w:t>”, vivo</w:t>
      </w:r>
    </w:p>
    <w:sectPr w:rsidR="00C8731D" w:rsidRPr="008C6BA7">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C4CE7" w14:textId="77777777" w:rsidR="00C602ED" w:rsidRDefault="00C602ED" w:rsidP="00707BAC">
      <w:pPr>
        <w:spacing w:after="0"/>
      </w:pPr>
      <w:r>
        <w:separator/>
      </w:r>
    </w:p>
  </w:endnote>
  <w:endnote w:type="continuationSeparator" w:id="0">
    <w:p w14:paraId="76CE9204" w14:textId="77777777" w:rsidR="00C602ED" w:rsidRDefault="00C602ED"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AC5D6" w14:textId="77777777" w:rsidR="00C602ED" w:rsidRDefault="00C602ED" w:rsidP="00707BAC">
      <w:pPr>
        <w:spacing w:after="0"/>
      </w:pPr>
      <w:r>
        <w:separator/>
      </w:r>
    </w:p>
  </w:footnote>
  <w:footnote w:type="continuationSeparator" w:id="0">
    <w:p w14:paraId="64620CCB" w14:textId="77777777" w:rsidR="00C602ED" w:rsidRDefault="00C602ED" w:rsidP="00707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555A8"/>
    <w:multiLevelType w:val="hybridMultilevel"/>
    <w:tmpl w:val="324E515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6"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6C515A"/>
    <w:multiLevelType w:val="hybridMultilevel"/>
    <w:tmpl w:val="C1846B46"/>
    <w:lvl w:ilvl="0" w:tplc="5BE2792A">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0B277C"/>
    <w:multiLevelType w:val="hybridMultilevel"/>
    <w:tmpl w:val="6ABE53CE"/>
    <w:lvl w:ilvl="0" w:tplc="C4F6C768">
      <w:start w:val="2"/>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10"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AC53E9"/>
    <w:multiLevelType w:val="hybridMultilevel"/>
    <w:tmpl w:val="8F041514"/>
    <w:lvl w:ilvl="0" w:tplc="5BE2792A">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BE2792A">
      <w:numFmt w:val="bullet"/>
      <w:lvlText w:val="-"/>
      <w:lvlJc w:val="left"/>
      <w:pPr>
        <w:ind w:left="1680" w:hanging="420"/>
      </w:pPr>
      <w:rPr>
        <w:rFonts w:ascii="Times New Roman" w:eastAsia="等线"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6" w15:restartNumberingAfterBreak="0">
    <w:nsid w:val="446B0A3D"/>
    <w:multiLevelType w:val="hybridMultilevel"/>
    <w:tmpl w:val="F852096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1A46F8"/>
    <w:multiLevelType w:val="hybridMultilevel"/>
    <w:tmpl w:val="085E75FA"/>
    <w:lvl w:ilvl="0" w:tplc="2D0CB436">
      <w:start w:val="1"/>
      <w:numFmt w:val="lowerLetter"/>
      <w:lvlText w:val="(%1)"/>
      <w:lvlJc w:val="left"/>
      <w:pPr>
        <w:ind w:left="3960" w:hanging="360"/>
      </w:pPr>
      <w:rPr>
        <w:rFonts w:hint="default"/>
      </w:r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2" w15:restartNumberingAfterBreak="0">
    <w:nsid w:val="6D1876FC"/>
    <w:multiLevelType w:val="hybridMultilevel"/>
    <w:tmpl w:val="F7865780"/>
    <w:lvl w:ilvl="0" w:tplc="20A2402C">
      <w:start w:val="1"/>
      <w:numFmt w:val="bullet"/>
      <w:lvlText w:val="•"/>
      <w:lvlJc w:val="left"/>
      <w:pPr>
        <w:tabs>
          <w:tab w:val="num" w:pos="720"/>
        </w:tabs>
        <w:ind w:left="720" w:hanging="360"/>
      </w:pPr>
      <w:rPr>
        <w:rFonts w:ascii="Arial" w:hAnsi="Arial" w:hint="default"/>
      </w:rPr>
    </w:lvl>
    <w:lvl w:ilvl="1" w:tplc="260C166C">
      <w:start w:val="1"/>
      <w:numFmt w:val="bullet"/>
      <w:lvlText w:val="•"/>
      <w:lvlJc w:val="left"/>
      <w:pPr>
        <w:tabs>
          <w:tab w:val="num" w:pos="1440"/>
        </w:tabs>
        <w:ind w:left="1440" w:hanging="360"/>
      </w:pPr>
      <w:rPr>
        <w:rFonts w:ascii="Arial" w:hAnsi="Arial" w:hint="default"/>
      </w:rPr>
    </w:lvl>
    <w:lvl w:ilvl="2" w:tplc="6FB63C42">
      <w:start w:val="1"/>
      <w:numFmt w:val="bullet"/>
      <w:lvlText w:val="•"/>
      <w:lvlJc w:val="left"/>
      <w:pPr>
        <w:tabs>
          <w:tab w:val="num" w:pos="2160"/>
        </w:tabs>
        <w:ind w:left="2160" w:hanging="360"/>
      </w:pPr>
      <w:rPr>
        <w:rFonts w:ascii="Arial" w:hAnsi="Arial" w:hint="default"/>
      </w:rPr>
    </w:lvl>
    <w:lvl w:ilvl="3" w:tplc="1A801730">
      <w:numFmt w:val="bullet"/>
      <w:lvlText w:val="-"/>
      <w:lvlJc w:val="left"/>
      <w:pPr>
        <w:tabs>
          <w:tab w:val="num" w:pos="2880"/>
        </w:tabs>
        <w:ind w:left="2880" w:hanging="360"/>
      </w:pPr>
      <w:rPr>
        <w:rFonts w:ascii="Times" w:hAnsi="Times" w:hint="default"/>
      </w:rPr>
    </w:lvl>
    <w:lvl w:ilvl="4" w:tplc="0DD2B36A" w:tentative="1">
      <w:start w:val="1"/>
      <w:numFmt w:val="bullet"/>
      <w:lvlText w:val="•"/>
      <w:lvlJc w:val="left"/>
      <w:pPr>
        <w:tabs>
          <w:tab w:val="num" w:pos="3600"/>
        </w:tabs>
        <w:ind w:left="3600" w:hanging="360"/>
      </w:pPr>
      <w:rPr>
        <w:rFonts w:ascii="Arial" w:hAnsi="Arial" w:hint="default"/>
      </w:rPr>
    </w:lvl>
    <w:lvl w:ilvl="5" w:tplc="7C904870" w:tentative="1">
      <w:start w:val="1"/>
      <w:numFmt w:val="bullet"/>
      <w:lvlText w:val="•"/>
      <w:lvlJc w:val="left"/>
      <w:pPr>
        <w:tabs>
          <w:tab w:val="num" w:pos="4320"/>
        </w:tabs>
        <w:ind w:left="4320" w:hanging="360"/>
      </w:pPr>
      <w:rPr>
        <w:rFonts w:ascii="Arial" w:hAnsi="Arial" w:hint="default"/>
      </w:rPr>
    </w:lvl>
    <w:lvl w:ilvl="6" w:tplc="6C427E3C" w:tentative="1">
      <w:start w:val="1"/>
      <w:numFmt w:val="bullet"/>
      <w:lvlText w:val="•"/>
      <w:lvlJc w:val="left"/>
      <w:pPr>
        <w:tabs>
          <w:tab w:val="num" w:pos="5040"/>
        </w:tabs>
        <w:ind w:left="5040" w:hanging="360"/>
      </w:pPr>
      <w:rPr>
        <w:rFonts w:ascii="Arial" w:hAnsi="Arial" w:hint="default"/>
      </w:rPr>
    </w:lvl>
    <w:lvl w:ilvl="7" w:tplc="2C762C7E" w:tentative="1">
      <w:start w:val="1"/>
      <w:numFmt w:val="bullet"/>
      <w:lvlText w:val="•"/>
      <w:lvlJc w:val="left"/>
      <w:pPr>
        <w:tabs>
          <w:tab w:val="num" w:pos="5760"/>
        </w:tabs>
        <w:ind w:left="5760" w:hanging="360"/>
      </w:pPr>
      <w:rPr>
        <w:rFonts w:ascii="Arial" w:hAnsi="Arial" w:hint="default"/>
      </w:rPr>
    </w:lvl>
    <w:lvl w:ilvl="8" w:tplc="3BF0BA3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25"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772E7DB6"/>
    <w:multiLevelType w:val="hybridMultilevel"/>
    <w:tmpl w:val="FA2648E2"/>
    <w:lvl w:ilvl="0" w:tplc="5BE2792A">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DB3182C"/>
    <w:multiLevelType w:val="hybridMultilevel"/>
    <w:tmpl w:val="0ADCF3A6"/>
    <w:lvl w:ilvl="0" w:tplc="92E62C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9"/>
  </w:num>
  <w:num w:numId="3">
    <w:abstractNumId w:val="13"/>
  </w:num>
  <w:num w:numId="4">
    <w:abstractNumId w:val="3"/>
  </w:num>
  <w:num w:numId="5">
    <w:abstractNumId w:val="28"/>
  </w:num>
  <w:num w:numId="6">
    <w:abstractNumId w:val="23"/>
  </w:num>
  <w:num w:numId="7">
    <w:abstractNumId w:val="12"/>
  </w:num>
  <w:num w:numId="8">
    <w:abstractNumId w:val="1"/>
  </w:num>
  <w:num w:numId="9">
    <w:abstractNumId w:val="6"/>
  </w:num>
  <w:num w:numId="10">
    <w:abstractNumId w:val="15"/>
  </w:num>
  <w:num w:numId="11">
    <w:abstractNumId w:val="11"/>
  </w:num>
  <w:num w:numId="12">
    <w:abstractNumId w:val="24"/>
  </w:num>
  <w:num w:numId="13">
    <w:abstractNumId w:val="20"/>
  </w:num>
  <w:num w:numId="14">
    <w:abstractNumId w:val="18"/>
  </w:num>
  <w:num w:numId="15">
    <w:abstractNumId w:val="4"/>
  </w:num>
  <w:num w:numId="16">
    <w:abstractNumId w:val="7"/>
  </w:num>
  <w:num w:numId="17">
    <w:abstractNumId w:val="9"/>
  </w:num>
  <w:num w:numId="18">
    <w:abstractNumId w:val="0"/>
  </w:num>
  <w:num w:numId="19">
    <w:abstractNumId w:val="27"/>
  </w:num>
  <w:num w:numId="20">
    <w:abstractNumId w:val="21"/>
  </w:num>
  <w:num w:numId="21">
    <w:abstractNumId w:val="17"/>
  </w:num>
  <w:num w:numId="22">
    <w:abstractNumId w:val="10"/>
  </w:num>
  <w:num w:numId="23">
    <w:abstractNumId w:val="5"/>
  </w:num>
  <w:num w:numId="24">
    <w:abstractNumId w:val="16"/>
  </w:num>
  <w:num w:numId="25">
    <w:abstractNumId w:val="22"/>
  </w:num>
  <w:num w:numId="26">
    <w:abstractNumId w:val="2"/>
  </w:num>
  <w:num w:numId="27">
    <w:abstractNumId w:val="8"/>
  </w:num>
  <w:num w:numId="28">
    <w:abstractNumId w:val="26"/>
  </w:num>
  <w:num w:numId="29">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060B"/>
    <w:rsid w:val="00002B95"/>
    <w:rsid w:val="00004595"/>
    <w:rsid w:val="000046A6"/>
    <w:rsid w:val="000048E6"/>
    <w:rsid w:val="0000709C"/>
    <w:rsid w:val="0001038D"/>
    <w:rsid w:val="000104CA"/>
    <w:rsid w:val="00015132"/>
    <w:rsid w:val="000174F7"/>
    <w:rsid w:val="00017524"/>
    <w:rsid w:val="00017C8C"/>
    <w:rsid w:val="00020DB5"/>
    <w:rsid w:val="000213D1"/>
    <w:rsid w:val="00021CED"/>
    <w:rsid w:val="00022941"/>
    <w:rsid w:val="00022AC0"/>
    <w:rsid w:val="000231CD"/>
    <w:rsid w:val="000235E9"/>
    <w:rsid w:val="000251E7"/>
    <w:rsid w:val="000262B9"/>
    <w:rsid w:val="000272AA"/>
    <w:rsid w:val="00027432"/>
    <w:rsid w:val="0003144C"/>
    <w:rsid w:val="00031D75"/>
    <w:rsid w:val="00032070"/>
    <w:rsid w:val="00032669"/>
    <w:rsid w:val="00033DA7"/>
    <w:rsid w:val="00033FCB"/>
    <w:rsid w:val="000368AC"/>
    <w:rsid w:val="00036B23"/>
    <w:rsid w:val="0003785B"/>
    <w:rsid w:val="000379E4"/>
    <w:rsid w:val="00037A84"/>
    <w:rsid w:val="00037E40"/>
    <w:rsid w:val="0004000F"/>
    <w:rsid w:val="00040122"/>
    <w:rsid w:val="0004012E"/>
    <w:rsid w:val="00040857"/>
    <w:rsid w:val="000427B8"/>
    <w:rsid w:val="0004371B"/>
    <w:rsid w:val="00044089"/>
    <w:rsid w:val="0004455E"/>
    <w:rsid w:val="000449A1"/>
    <w:rsid w:val="00045293"/>
    <w:rsid w:val="000454A9"/>
    <w:rsid w:val="000501E7"/>
    <w:rsid w:val="0005075D"/>
    <w:rsid w:val="00050888"/>
    <w:rsid w:val="0005209A"/>
    <w:rsid w:val="0005251E"/>
    <w:rsid w:val="00052536"/>
    <w:rsid w:val="0005266E"/>
    <w:rsid w:val="00053ECF"/>
    <w:rsid w:val="0005688F"/>
    <w:rsid w:val="00056995"/>
    <w:rsid w:val="00057D9B"/>
    <w:rsid w:val="00060EC0"/>
    <w:rsid w:val="0006107C"/>
    <w:rsid w:val="0006136D"/>
    <w:rsid w:val="0006168B"/>
    <w:rsid w:val="00061E36"/>
    <w:rsid w:val="0006203C"/>
    <w:rsid w:val="00062E39"/>
    <w:rsid w:val="00065E7E"/>
    <w:rsid w:val="00065FBC"/>
    <w:rsid w:val="00066825"/>
    <w:rsid w:val="0006730E"/>
    <w:rsid w:val="00067601"/>
    <w:rsid w:val="000679A1"/>
    <w:rsid w:val="000735D4"/>
    <w:rsid w:val="0007433E"/>
    <w:rsid w:val="000752D2"/>
    <w:rsid w:val="000760E6"/>
    <w:rsid w:val="00076E23"/>
    <w:rsid w:val="0007720C"/>
    <w:rsid w:val="00077EB3"/>
    <w:rsid w:val="00081C9E"/>
    <w:rsid w:val="0008469D"/>
    <w:rsid w:val="00084FB9"/>
    <w:rsid w:val="0008572D"/>
    <w:rsid w:val="00085E46"/>
    <w:rsid w:val="00087456"/>
    <w:rsid w:val="00087496"/>
    <w:rsid w:val="000908D9"/>
    <w:rsid w:val="00090E80"/>
    <w:rsid w:val="0009205A"/>
    <w:rsid w:val="000929D3"/>
    <w:rsid w:val="00092B0C"/>
    <w:rsid w:val="000936D8"/>
    <w:rsid w:val="0009510E"/>
    <w:rsid w:val="00097642"/>
    <w:rsid w:val="00097F22"/>
    <w:rsid w:val="000A012E"/>
    <w:rsid w:val="000A0913"/>
    <w:rsid w:val="000A0BB1"/>
    <w:rsid w:val="000A0D13"/>
    <w:rsid w:val="000A1B66"/>
    <w:rsid w:val="000A355F"/>
    <w:rsid w:val="000A5113"/>
    <w:rsid w:val="000A567D"/>
    <w:rsid w:val="000A643B"/>
    <w:rsid w:val="000A6859"/>
    <w:rsid w:val="000A6C41"/>
    <w:rsid w:val="000A7096"/>
    <w:rsid w:val="000A79B6"/>
    <w:rsid w:val="000B0067"/>
    <w:rsid w:val="000B04B1"/>
    <w:rsid w:val="000B058F"/>
    <w:rsid w:val="000B06C4"/>
    <w:rsid w:val="000B2133"/>
    <w:rsid w:val="000B3173"/>
    <w:rsid w:val="000B37B1"/>
    <w:rsid w:val="000B4117"/>
    <w:rsid w:val="000B4F74"/>
    <w:rsid w:val="000B7218"/>
    <w:rsid w:val="000B7424"/>
    <w:rsid w:val="000B7869"/>
    <w:rsid w:val="000B79FD"/>
    <w:rsid w:val="000B7D4D"/>
    <w:rsid w:val="000C0BF6"/>
    <w:rsid w:val="000C0EA3"/>
    <w:rsid w:val="000C1FDB"/>
    <w:rsid w:val="000C2D9F"/>
    <w:rsid w:val="000C39B0"/>
    <w:rsid w:val="000C41F5"/>
    <w:rsid w:val="000C4CE4"/>
    <w:rsid w:val="000C518C"/>
    <w:rsid w:val="000C66CF"/>
    <w:rsid w:val="000C678D"/>
    <w:rsid w:val="000D04BE"/>
    <w:rsid w:val="000D0F58"/>
    <w:rsid w:val="000D1375"/>
    <w:rsid w:val="000D18EC"/>
    <w:rsid w:val="000D2090"/>
    <w:rsid w:val="000D334B"/>
    <w:rsid w:val="000D3D39"/>
    <w:rsid w:val="000D53E6"/>
    <w:rsid w:val="000D58D3"/>
    <w:rsid w:val="000D6C89"/>
    <w:rsid w:val="000E0733"/>
    <w:rsid w:val="000E0A10"/>
    <w:rsid w:val="000E26BD"/>
    <w:rsid w:val="000E30B9"/>
    <w:rsid w:val="000E344D"/>
    <w:rsid w:val="000E3E8B"/>
    <w:rsid w:val="000E4512"/>
    <w:rsid w:val="000E486D"/>
    <w:rsid w:val="000E596C"/>
    <w:rsid w:val="000E62E4"/>
    <w:rsid w:val="000E6F30"/>
    <w:rsid w:val="000E7126"/>
    <w:rsid w:val="000E7763"/>
    <w:rsid w:val="000F2AFB"/>
    <w:rsid w:val="000F44FE"/>
    <w:rsid w:val="000F4FB3"/>
    <w:rsid w:val="000F502F"/>
    <w:rsid w:val="000F519D"/>
    <w:rsid w:val="000F5D38"/>
    <w:rsid w:val="000F65D1"/>
    <w:rsid w:val="000F71B5"/>
    <w:rsid w:val="000F7A0B"/>
    <w:rsid w:val="000F7B37"/>
    <w:rsid w:val="000F7ECB"/>
    <w:rsid w:val="00100B99"/>
    <w:rsid w:val="001015AF"/>
    <w:rsid w:val="001039DD"/>
    <w:rsid w:val="00104902"/>
    <w:rsid w:val="00104E37"/>
    <w:rsid w:val="0010618D"/>
    <w:rsid w:val="0010630D"/>
    <w:rsid w:val="0010664D"/>
    <w:rsid w:val="0010747D"/>
    <w:rsid w:val="0010764F"/>
    <w:rsid w:val="0011049A"/>
    <w:rsid w:val="00110F74"/>
    <w:rsid w:val="00111112"/>
    <w:rsid w:val="001119B8"/>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340"/>
    <w:rsid w:val="00130B5B"/>
    <w:rsid w:val="00131AFF"/>
    <w:rsid w:val="001327BF"/>
    <w:rsid w:val="00132ADE"/>
    <w:rsid w:val="00132EEF"/>
    <w:rsid w:val="00133395"/>
    <w:rsid w:val="00133690"/>
    <w:rsid w:val="001351EB"/>
    <w:rsid w:val="00135A74"/>
    <w:rsid w:val="00135AD2"/>
    <w:rsid w:val="00135CFF"/>
    <w:rsid w:val="00136259"/>
    <w:rsid w:val="00136C1C"/>
    <w:rsid w:val="00136C76"/>
    <w:rsid w:val="00136F8E"/>
    <w:rsid w:val="00137685"/>
    <w:rsid w:val="0014069D"/>
    <w:rsid w:val="0014142E"/>
    <w:rsid w:val="0014180B"/>
    <w:rsid w:val="00143551"/>
    <w:rsid w:val="00144917"/>
    <w:rsid w:val="00144F7C"/>
    <w:rsid w:val="00144FDD"/>
    <w:rsid w:val="00144FEC"/>
    <w:rsid w:val="00147990"/>
    <w:rsid w:val="00147A88"/>
    <w:rsid w:val="001512D7"/>
    <w:rsid w:val="0015384B"/>
    <w:rsid w:val="00153E6C"/>
    <w:rsid w:val="00155CB9"/>
    <w:rsid w:val="00156359"/>
    <w:rsid w:val="001573DA"/>
    <w:rsid w:val="001605A7"/>
    <w:rsid w:val="0016151C"/>
    <w:rsid w:val="001617FA"/>
    <w:rsid w:val="00161C73"/>
    <w:rsid w:val="001637FA"/>
    <w:rsid w:val="00163C29"/>
    <w:rsid w:val="00164965"/>
    <w:rsid w:val="00165C4F"/>
    <w:rsid w:val="0016627F"/>
    <w:rsid w:val="00166E70"/>
    <w:rsid w:val="00170E76"/>
    <w:rsid w:val="00171914"/>
    <w:rsid w:val="00171E77"/>
    <w:rsid w:val="00172211"/>
    <w:rsid w:val="001735AE"/>
    <w:rsid w:val="00173973"/>
    <w:rsid w:val="00174244"/>
    <w:rsid w:val="001744FE"/>
    <w:rsid w:val="00174951"/>
    <w:rsid w:val="001761E9"/>
    <w:rsid w:val="00176AE3"/>
    <w:rsid w:val="00176BE7"/>
    <w:rsid w:val="00177E2D"/>
    <w:rsid w:val="0018049D"/>
    <w:rsid w:val="00180A49"/>
    <w:rsid w:val="00180BAA"/>
    <w:rsid w:val="00180DAD"/>
    <w:rsid w:val="0018184B"/>
    <w:rsid w:val="00183AE5"/>
    <w:rsid w:val="00186928"/>
    <w:rsid w:val="00187B8C"/>
    <w:rsid w:val="00190E68"/>
    <w:rsid w:val="001927C1"/>
    <w:rsid w:val="0019295E"/>
    <w:rsid w:val="001940AA"/>
    <w:rsid w:val="00194778"/>
    <w:rsid w:val="00195B15"/>
    <w:rsid w:val="001965EF"/>
    <w:rsid w:val="00196AD3"/>
    <w:rsid w:val="001A09A7"/>
    <w:rsid w:val="001A3577"/>
    <w:rsid w:val="001A5350"/>
    <w:rsid w:val="001A5711"/>
    <w:rsid w:val="001A5E68"/>
    <w:rsid w:val="001A65EF"/>
    <w:rsid w:val="001A6E64"/>
    <w:rsid w:val="001B07BB"/>
    <w:rsid w:val="001B0830"/>
    <w:rsid w:val="001B0BC9"/>
    <w:rsid w:val="001B20B8"/>
    <w:rsid w:val="001B3183"/>
    <w:rsid w:val="001B515F"/>
    <w:rsid w:val="001B529B"/>
    <w:rsid w:val="001B5E30"/>
    <w:rsid w:val="001B7369"/>
    <w:rsid w:val="001C0153"/>
    <w:rsid w:val="001C055E"/>
    <w:rsid w:val="001C1344"/>
    <w:rsid w:val="001C2880"/>
    <w:rsid w:val="001C2BA2"/>
    <w:rsid w:val="001C4263"/>
    <w:rsid w:val="001C461C"/>
    <w:rsid w:val="001C4BBE"/>
    <w:rsid w:val="001C54B6"/>
    <w:rsid w:val="001C61B9"/>
    <w:rsid w:val="001C6449"/>
    <w:rsid w:val="001C64CC"/>
    <w:rsid w:val="001C6513"/>
    <w:rsid w:val="001D08D9"/>
    <w:rsid w:val="001D0AF6"/>
    <w:rsid w:val="001D0C86"/>
    <w:rsid w:val="001D2C8E"/>
    <w:rsid w:val="001D4399"/>
    <w:rsid w:val="001D4989"/>
    <w:rsid w:val="001D63D0"/>
    <w:rsid w:val="001D69F3"/>
    <w:rsid w:val="001D70EF"/>
    <w:rsid w:val="001D7422"/>
    <w:rsid w:val="001D747B"/>
    <w:rsid w:val="001E13B3"/>
    <w:rsid w:val="001E21C9"/>
    <w:rsid w:val="001E244E"/>
    <w:rsid w:val="001E3B48"/>
    <w:rsid w:val="001E3C64"/>
    <w:rsid w:val="001E4305"/>
    <w:rsid w:val="001E4B08"/>
    <w:rsid w:val="001E6D5E"/>
    <w:rsid w:val="001E76A6"/>
    <w:rsid w:val="001E7DE9"/>
    <w:rsid w:val="001F37F2"/>
    <w:rsid w:val="001F62BD"/>
    <w:rsid w:val="001F6962"/>
    <w:rsid w:val="001F696E"/>
    <w:rsid w:val="001F7D2F"/>
    <w:rsid w:val="0020018D"/>
    <w:rsid w:val="00200596"/>
    <w:rsid w:val="00200B88"/>
    <w:rsid w:val="00201520"/>
    <w:rsid w:val="00201FB4"/>
    <w:rsid w:val="00202E77"/>
    <w:rsid w:val="00203097"/>
    <w:rsid w:val="002037F8"/>
    <w:rsid w:val="00203D36"/>
    <w:rsid w:val="00210400"/>
    <w:rsid w:val="0021096B"/>
    <w:rsid w:val="0021098D"/>
    <w:rsid w:val="00210A41"/>
    <w:rsid w:val="00213653"/>
    <w:rsid w:val="00213C9E"/>
    <w:rsid w:val="002141A0"/>
    <w:rsid w:val="00214B13"/>
    <w:rsid w:val="002151EE"/>
    <w:rsid w:val="00216428"/>
    <w:rsid w:val="002165C8"/>
    <w:rsid w:val="002167A7"/>
    <w:rsid w:val="00216B61"/>
    <w:rsid w:val="002175EE"/>
    <w:rsid w:val="00217FF5"/>
    <w:rsid w:val="002208D9"/>
    <w:rsid w:val="00222D56"/>
    <w:rsid w:val="00222D66"/>
    <w:rsid w:val="00222E28"/>
    <w:rsid w:val="002232C2"/>
    <w:rsid w:val="002267B2"/>
    <w:rsid w:val="00227E7B"/>
    <w:rsid w:val="00230CE8"/>
    <w:rsid w:val="00230F99"/>
    <w:rsid w:val="00232259"/>
    <w:rsid w:val="0023255D"/>
    <w:rsid w:val="00233574"/>
    <w:rsid w:val="002337D2"/>
    <w:rsid w:val="0023444E"/>
    <w:rsid w:val="00235EE7"/>
    <w:rsid w:val="0023732F"/>
    <w:rsid w:val="0023778F"/>
    <w:rsid w:val="00240EE3"/>
    <w:rsid w:val="002414AB"/>
    <w:rsid w:val="00241773"/>
    <w:rsid w:val="00242276"/>
    <w:rsid w:val="00243572"/>
    <w:rsid w:val="00243A92"/>
    <w:rsid w:val="00243F39"/>
    <w:rsid w:val="00244274"/>
    <w:rsid w:val="00244785"/>
    <w:rsid w:val="00244DBD"/>
    <w:rsid w:val="002458C9"/>
    <w:rsid w:val="002472ED"/>
    <w:rsid w:val="002476C8"/>
    <w:rsid w:val="002512E0"/>
    <w:rsid w:val="00251CFA"/>
    <w:rsid w:val="00252B4F"/>
    <w:rsid w:val="00253941"/>
    <w:rsid w:val="00253A3C"/>
    <w:rsid w:val="00253CE9"/>
    <w:rsid w:val="00253E36"/>
    <w:rsid w:val="002553F6"/>
    <w:rsid w:val="00256DDC"/>
    <w:rsid w:val="002578D9"/>
    <w:rsid w:val="00257F33"/>
    <w:rsid w:val="0026064B"/>
    <w:rsid w:val="0026108A"/>
    <w:rsid w:val="002611B2"/>
    <w:rsid w:val="002612A8"/>
    <w:rsid w:val="0026183D"/>
    <w:rsid w:val="00261A10"/>
    <w:rsid w:val="00262F3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5B7C"/>
    <w:rsid w:val="002761E6"/>
    <w:rsid w:val="00276E18"/>
    <w:rsid w:val="00280EBF"/>
    <w:rsid w:val="00281315"/>
    <w:rsid w:val="00281EEF"/>
    <w:rsid w:val="002820E8"/>
    <w:rsid w:val="00284101"/>
    <w:rsid w:val="00291206"/>
    <w:rsid w:val="00291FDD"/>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34D"/>
    <w:rsid w:val="002B1D52"/>
    <w:rsid w:val="002B25D9"/>
    <w:rsid w:val="002B2704"/>
    <w:rsid w:val="002B3739"/>
    <w:rsid w:val="002B3F06"/>
    <w:rsid w:val="002B460D"/>
    <w:rsid w:val="002B6675"/>
    <w:rsid w:val="002B67A9"/>
    <w:rsid w:val="002B76BD"/>
    <w:rsid w:val="002C12A2"/>
    <w:rsid w:val="002C188C"/>
    <w:rsid w:val="002C24C1"/>
    <w:rsid w:val="002C2A2D"/>
    <w:rsid w:val="002C2C38"/>
    <w:rsid w:val="002C4114"/>
    <w:rsid w:val="002C416B"/>
    <w:rsid w:val="002C45B4"/>
    <w:rsid w:val="002C5BA2"/>
    <w:rsid w:val="002C6347"/>
    <w:rsid w:val="002C65B6"/>
    <w:rsid w:val="002C6F6F"/>
    <w:rsid w:val="002C7CB6"/>
    <w:rsid w:val="002D0C3D"/>
    <w:rsid w:val="002D2450"/>
    <w:rsid w:val="002D4799"/>
    <w:rsid w:val="002D4CC7"/>
    <w:rsid w:val="002D4FBE"/>
    <w:rsid w:val="002D62BE"/>
    <w:rsid w:val="002D6A81"/>
    <w:rsid w:val="002D7345"/>
    <w:rsid w:val="002D7454"/>
    <w:rsid w:val="002E00C3"/>
    <w:rsid w:val="002E1105"/>
    <w:rsid w:val="002E185C"/>
    <w:rsid w:val="002E332E"/>
    <w:rsid w:val="002E36E1"/>
    <w:rsid w:val="002E5921"/>
    <w:rsid w:val="002E64FF"/>
    <w:rsid w:val="002E6568"/>
    <w:rsid w:val="002E7011"/>
    <w:rsid w:val="002F099C"/>
    <w:rsid w:val="002F1C8C"/>
    <w:rsid w:val="002F1DBE"/>
    <w:rsid w:val="002F1E60"/>
    <w:rsid w:val="002F28ED"/>
    <w:rsid w:val="002F37D0"/>
    <w:rsid w:val="002F4B05"/>
    <w:rsid w:val="002F7EE8"/>
    <w:rsid w:val="00300502"/>
    <w:rsid w:val="00300746"/>
    <w:rsid w:val="00300E4B"/>
    <w:rsid w:val="00302E72"/>
    <w:rsid w:val="003030FB"/>
    <w:rsid w:val="00303823"/>
    <w:rsid w:val="00303E31"/>
    <w:rsid w:val="003041BE"/>
    <w:rsid w:val="003044C3"/>
    <w:rsid w:val="00304CFB"/>
    <w:rsid w:val="00305D23"/>
    <w:rsid w:val="003060E2"/>
    <w:rsid w:val="00306C18"/>
    <w:rsid w:val="0030770F"/>
    <w:rsid w:val="00307D99"/>
    <w:rsid w:val="0031153F"/>
    <w:rsid w:val="00313C72"/>
    <w:rsid w:val="00314F38"/>
    <w:rsid w:val="003158CE"/>
    <w:rsid w:val="0031742C"/>
    <w:rsid w:val="003174D1"/>
    <w:rsid w:val="003179B9"/>
    <w:rsid w:val="00317D5B"/>
    <w:rsid w:val="0032045F"/>
    <w:rsid w:val="003213CD"/>
    <w:rsid w:val="00322F45"/>
    <w:rsid w:val="00323A7E"/>
    <w:rsid w:val="003246E1"/>
    <w:rsid w:val="00324D06"/>
    <w:rsid w:val="003256DE"/>
    <w:rsid w:val="0032637E"/>
    <w:rsid w:val="00331FD7"/>
    <w:rsid w:val="00332432"/>
    <w:rsid w:val="00332FBD"/>
    <w:rsid w:val="00333C34"/>
    <w:rsid w:val="00334D21"/>
    <w:rsid w:val="00334F6C"/>
    <w:rsid w:val="00335BF3"/>
    <w:rsid w:val="00340BF9"/>
    <w:rsid w:val="00342051"/>
    <w:rsid w:val="00342694"/>
    <w:rsid w:val="003435D9"/>
    <w:rsid w:val="00344A09"/>
    <w:rsid w:val="0034550D"/>
    <w:rsid w:val="003461BC"/>
    <w:rsid w:val="0034635A"/>
    <w:rsid w:val="003476B3"/>
    <w:rsid w:val="00350BCA"/>
    <w:rsid w:val="00350C93"/>
    <w:rsid w:val="00350C9A"/>
    <w:rsid w:val="00351D53"/>
    <w:rsid w:val="003533B4"/>
    <w:rsid w:val="00354B05"/>
    <w:rsid w:val="00355B31"/>
    <w:rsid w:val="003574F7"/>
    <w:rsid w:val="0035781C"/>
    <w:rsid w:val="00357854"/>
    <w:rsid w:val="0036064E"/>
    <w:rsid w:val="00360EAB"/>
    <w:rsid w:val="00362184"/>
    <w:rsid w:val="0036327E"/>
    <w:rsid w:val="003632A2"/>
    <w:rsid w:val="003659AF"/>
    <w:rsid w:val="00365A0B"/>
    <w:rsid w:val="00366537"/>
    <w:rsid w:val="003665F7"/>
    <w:rsid w:val="00366AAF"/>
    <w:rsid w:val="00367DF1"/>
    <w:rsid w:val="00370121"/>
    <w:rsid w:val="003701E8"/>
    <w:rsid w:val="00372958"/>
    <w:rsid w:val="00373D7E"/>
    <w:rsid w:val="00374C54"/>
    <w:rsid w:val="00375439"/>
    <w:rsid w:val="0037565F"/>
    <w:rsid w:val="00375AA5"/>
    <w:rsid w:val="00375E24"/>
    <w:rsid w:val="003763CB"/>
    <w:rsid w:val="00376FE4"/>
    <w:rsid w:val="00377458"/>
    <w:rsid w:val="00377D8A"/>
    <w:rsid w:val="00381C4E"/>
    <w:rsid w:val="00382F1C"/>
    <w:rsid w:val="0038340D"/>
    <w:rsid w:val="003859BB"/>
    <w:rsid w:val="00387300"/>
    <w:rsid w:val="0038770D"/>
    <w:rsid w:val="00387967"/>
    <w:rsid w:val="003908D3"/>
    <w:rsid w:val="00390CF2"/>
    <w:rsid w:val="00392B77"/>
    <w:rsid w:val="00393D5B"/>
    <w:rsid w:val="00396C92"/>
    <w:rsid w:val="00396CB4"/>
    <w:rsid w:val="0039732A"/>
    <w:rsid w:val="003A09CB"/>
    <w:rsid w:val="003A0EDC"/>
    <w:rsid w:val="003A0EFF"/>
    <w:rsid w:val="003A1D5C"/>
    <w:rsid w:val="003A281C"/>
    <w:rsid w:val="003A43B2"/>
    <w:rsid w:val="003A4CD3"/>
    <w:rsid w:val="003A592C"/>
    <w:rsid w:val="003A6693"/>
    <w:rsid w:val="003A66CD"/>
    <w:rsid w:val="003A6CCE"/>
    <w:rsid w:val="003A6D3B"/>
    <w:rsid w:val="003A6F25"/>
    <w:rsid w:val="003A709F"/>
    <w:rsid w:val="003B2A7B"/>
    <w:rsid w:val="003B2D77"/>
    <w:rsid w:val="003B3492"/>
    <w:rsid w:val="003B3C8C"/>
    <w:rsid w:val="003B3F6F"/>
    <w:rsid w:val="003B4099"/>
    <w:rsid w:val="003B4BF2"/>
    <w:rsid w:val="003B5696"/>
    <w:rsid w:val="003B648C"/>
    <w:rsid w:val="003B6ABE"/>
    <w:rsid w:val="003B6B02"/>
    <w:rsid w:val="003B6F17"/>
    <w:rsid w:val="003C0F0C"/>
    <w:rsid w:val="003C146A"/>
    <w:rsid w:val="003C19FC"/>
    <w:rsid w:val="003C3383"/>
    <w:rsid w:val="003C3B47"/>
    <w:rsid w:val="003C412A"/>
    <w:rsid w:val="003C4561"/>
    <w:rsid w:val="003C6DE2"/>
    <w:rsid w:val="003C6E6F"/>
    <w:rsid w:val="003D01BB"/>
    <w:rsid w:val="003D15E3"/>
    <w:rsid w:val="003D1FB3"/>
    <w:rsid w:val="003D4428"/>
    <w:rsid w:val="003D4E1A"/>
    <w:rsid w:val="003D570B"/>
    <w:rsid w:val="003D5A84"/>
    <w:rsid w:val="003D5B1E"/>
    <w:rsid w:val="003E089A"/>
    <w:rsid w:val="003E1FAC"/>
    <w:rsid w:val="003E244A"/>
    <w:rsid w:val="003E246C"/>
    <w:rsid w:val="003E32B8"/>
    <w:rsid w:val="003E361E"/>
    <w:rsid w:val="003E3822"/>
    <w:rsid w:val="003E45A0"/>
    <w:rsid w:val="003E4CBC"/>
    <w:rsid w:val="003E4F60"/>
    <w:rsid w:val="003E5AF8"/>
    <w:rsid w:val="003E5B44"/>
    <w:rsid w:val="003E67B0"/>
    <w:rsid w:val="003E6BE0"/>
    <w:rsid w:val="003E722B"/>
    <w:rsid w:val="003F01CB"/>
    <w:rsid w:val="003F0FC3"/>
    <w:rsid w:val="003F12EA"/>
    <w:rsid w:val="003F1539"/>
    <w:rsid w:val="003F1C99"/>
    <w:rsid w:val="003F2104"/>
    <w:rsid w:val="003F2FA1"/>
    <w:rsid w:val="003F30E0"/>
    <w:rsid w:val="003F385C"/>
    <w:rsid w:val="003F5516"/>
    <w:rsid w:val="003F56F8"/>
    <w:rsid w:val="003F614F"/>
    <w:rsid w:val="003F6DA5"/>
    <w:rsid w:val="003F7BC9"/>
    <w:rsid w:val="004001D9"/>
    <w:rsid w:val="00401D41"/>
    <w:rsid w:val="0040268A"/>
    <w:rsid w:val="00402E8B"/>
    <w:rsid w:val="00403594"/>
    <w:rsid w:val="004036D5"/>
    <w:rsid w:val="00403ABB"/>
    <w:rsid w:val="0040441D"/>
    <w:rsid w:val="004044BA"/>
    <w:rsid w:val="0040536E"/>
    <w:rsid w:val="00405DAE"/>
    <w:rsid w:val="004062E5"/>
    <w:rsid w:val="00407CB8"/>
    <w:rsid w:val="00410801"/>
    <w:rsid w:val="004127B2"/>
    <w:rsid w:val="00412896"/>
    <w:rsid w:val="00413286"/>
    <w:rsid w:val="0041413C"/>
    <w:rsid w:val="004142CE"/>
    <w:rsid w:val="00414324"/>
    <w:rsid w:val="00414C8F"/>
    <w:rsid w:val="00414CE5"/>
    <w:rsid w:val="00415D3D"/>
    <w:rsid w:val="00416764"/>
    <w:rsid w:val="00416DA9"/>
    <w:rsid w:val="00416E52"/>
    <w:rsid w:val="004178AA"/>
    <w:rsid w:val="00417C19"/>
    <w:rsid w:val="00417DCE"/>
    <w:rsid w:val="0042004A"/>
    <w:rsid w:val="00420E0B"/>
    <w:rsid w:val="00424D1C"/>
    <w:rsid w:val="0042569E"/>
    <w:rsid w:val="00425894"/>
    <w:rsid w:val="00425E95"/>
    <w:rsid w:val="00425FA1"/>
    <w:rsid w:val="00427CD5"/>
    <w:rsid w:val="004300EC"/>
    <w:rsid w:val="004301DA"/>
    <w:rsid w:val="004317D7"/>
    <w:rsid w:val="00432734"/>
    <w:rsid w:val="00432D09"/>
    <w:rsid w:val="00432EED"/>
    <w:rsid w:val="0043493E"/>
    <w:rsid w:val="00434EC9"/>
    <w:rsid w:val="00435129"/>
    <w:rsid w:val="00435B76"/>
    <w:rsid w:val="004366C9"/>
    <w:rsid w:val="00436837"/>
    <w:rsid w:val="00442646"/>
    <w:rsid w:val="004428E7"/>
    <w:rsid w:val="00442CF2"/>
    <w:rsid w:val="00443777"/>
    <w:rsid w:val="004439D6"/>
    <w:rsid w:val="00444125"/>
    <w:rsid w:val="00444B31"/>
    <w:rsid w:val="00445676"/>
    <w:rsid w:val="0044595B"/>
    <w:rsid w:val="0044617F"/>
    <w:rsid w:val="00450662"/>
    <w:rsid w:val="004509CB"/>
    <w:rsid w:val="00451CD6"/>
    <w:rsid w:val="004524FE"/>
    <w:rsid w:val="004533BE"/>
    <w:rsid w:val="004541E5"/>
    <w:rsid w:val="00454203"/>
    <w:rsid w:val="0045428D"/>
    <w:rsid w:val="004544D6"/>
    <w:rsid w:val="00454B67"/>
    <w:rsid w:val="004555CE"/>
    <w:rsid w:val="00455A94"/>
    <w:rsid w:val="00456017"/>
    <w:rsid w:val="00457F94"/>
    <w:rsid w:val="004601B1"/>
    <w:rsid w:val="004609D7"/>
    <w:rsid w:val="00462017"/>
    <w:rsid w:val="004651EC"/>
    <w:rsid w:val="00466470"/>
    <w:rsid w:val="00466F25"/>
    <w:rsid w:val="004673F2"/>
    <w:rsid w:val="00470806"/>
    <w:rsid w:val="004708F7"/>
    <w:rsid w:val="00470BD3"/>
    <w:rsid w:val="00470E07"/>
    <w:rsid w:val="00471253"/>
    <w:rsid w:val="0047129C"/>
    <w:rsid w:val="0047263C"/>
    <w:rsid w:val="00473CD4"/>
    <w:rsid w:val="00474779"/>
    <w:rsid w:val="00474FE5"/>
    <w:rsid w:val="00475156"/>
    <w:rsid w:val="00476552"/>
    <w:rsid w:val="00481250"/>
    <w:rsid w:val="00481567"/>
    <w:rsid w:val="00482306"/>
    <w:rsid w:val="00482C49"/>
    <w:rsid w:val="00483EB6"/>
    <w:rsid w:val="00484A20"/>
    <w:rsid w:val="00484C72"/>
    <w:rsid w:val="0048624A"/>
    <w:rsid w:val="0049076D"/>
    <w:rsid w:val="004912F7"/>
    <w:rsid w:val="00491BC7"/>
    <w:rsid w:val="00493943"/>
    <w:rsid w:val="004940F4"/>
    <w:rsid w:val="00496FBC"/>
    <w:rsid w:val="0049733F"/>
    <w:rsid w:val="004978EF"/>
    <w:rsid w:val="00497F17"/>
    <w:rsid w:val="004A1643"/>
    <w:rsid w:val="004A16AE"/>
    <w:rsid w:val="004A3395"/>
    <w:rsid w:val="004A3E16"/>
    <w:rsid w:val="004A409E"/>
    <w:rsid w:val="004A5A94"/>
    <w:rsid w:val="004A5BB3"/>
    <w:rsid w:val="004A75DD"/>
    <w:rsid w:val="004A76E3"/>
    <w:rsid w:val="004B0139"/>
    <w:rsid w:val="004B2358"/>
    <w:rsid w:val="004B24D3"/>
    <w:rsid w:val="004B25FA"/>
    <w:rsid w:val="004B2675"/>
    <w:rsid w:val="004B37BC"/>
    <w:rsid w:val="004B3B08"/>
    <w:rsid w:val="004B3B5D"/>
    <w:rsid w:val="004B45E1"/>
    <w:rsid w:val="004B56AD"/>
    <w:rsid w:val="004B6D91"/>
    <w:rsid w:val="004B7001"/>
    <w:rsid w:val="004C031B"/>
    <w:rsid w:val="004C11F9"/>
    <w:rsid w:val="004C1257"/>
    <w:rsid w:val="004C1484"/>
    <w:rsid w:val="004C1FC5"/>
    <w:rsid w:val="004C2B90"/>
    <w:rsid w:val="004C471A"/>
    <w:rsid w:val="004C4B54"/>
    <w:rsid w:val="004C59EE"/>
    <w:rsid w:val="004C5A43"/>
    <w:rsid w:val="004C7E10"/>
    <w:rsid w:val="004D09F2"/>
    <w:rsid w:val="004D0F74"/>
    <w:rsid w:val="004D17AA"/>
    <w:rsid w:val="004D2205"/>
    <w:rsid w:val="004D2B8D"/>
    <w:rsid w:val="004D2C74"/>
    <w:rsid w:val="004D3223"/>
    <w:rsid w:val="004D3585"/>
    <w:rsid w:val="004D43C9"/>
    <w:rsid w:val="004D47F6"/>
    <w:rsid w:val="004D5129"/>
    <w:rsid w:val="004D5809"/>
    <w:rsid w:val="004D59D7"/>
    <w:rsid w:val="004D5D41"/>
    <w:rsid w:val="004D7712"/>
    <w:rsid w:val="004D7D70"/>
    <w:rsid w:val="004E0CCF"/>
    <w:rsid w:val="004E11D7"/>
    <w:rsid w:val="004E46A9"/>
    <w:rsid w:val="004E7DA0"/>
    <w:rsid w:val="004E7FB3"/>
    <w:rsid w:val="004F040C"/>
    <w:rsid w:val="004F0A6E"/>
    <w:rsid w:val="004F2A9A"/>
    <w:rsid w:val="004F2FFD"/>
    <w:rsid w:val="004F3128"/>
    <w:rsid w:val="004F5817"/>
    <w:rsid w:val="004F5EE5"/>
    <w:rsid w:val="004F6C74"/>
    <w:rsid w:val="0050022B"/>
    <w:rsid w:val="00500EF4"/>
    <w:rsid w:val="005019BC"/>
    <w:rsid w:val="005032C4"/>
    <w:rsid w:val="00503488"/>
    <w:rsid w:val="005040E6"/>
    <w:rsid w:val="00504BC5"/>
    <w:rsid w:val="00504C2B"/>
    <w:rsid w:val="00505F2F"/>
    <w:rsid w:val="0050648D"/>
    <w:rsid w:val="00510657"/>
    <w:rsid w:val="0051116E"/>
    <w:rsid w:val="005120D5"/>
    <w:rsid w:val="00512479"/>
    <w:rsid w:val="00513C94"/>
    <w:rsid w:val="005160BC"/>
    <w:rsid w:val="00516961"/>
    <w:rsid w:val="005200B1"/>
    <w:rsid w:val="00520C69"/>
    <w:rsid w:val="00521539"/>
    <w:rsid w:val="005216C8"/>
    <w:rsid w:val="005257BF"/>
    <w:rsid w:val="005259C8"/>
    <w:rsid w:val="00526122"/>
    <w:rsid w:val="005266F8"/>
    <w:rsid w:val="00526DFB"/>
    <w:rsid w:val="0052739E"/>
    <w:rsid w:val="00527FD0"/>
    <w:rsid w:val="00530585"/>
    <w:rsid w:val="00532CB5"/>
    <w:rsid w:val="00532DE4"/>
    <w:rsid w:val="00532EAA"/>
    <w:rsid w:val="0053362C"/>
    <w:rsid w:val="005341AC"/>
    <w:rsid w:val="00534509"/>
    <w:rsid w:val="0053469C"/>
    <w:rsid w:val="00534D8C"/>
    <w:rsid w:val="00535588"/>
    <w:rsid w:val="00535C07"/>
    <w:rsid w:val="00536FB1"/>
    <w:rsid w:val="005408BC"/>
    <w:rsid w:val="0054264E"/>
    <w:rsid w:val="005458B1"/>
    <w:rsid w:val="00545BAE"/>
    <w:rsid w:val="00546343"/>
    <w:rsid w:val="00546B93"/>
    <w:rsid w:val="005506DC"/>
    <w:rsid w:val="00551B53"/>
    <w:rsid w:val="005520D7"/>
    <w:rsid w:val="005522C9"/>
    <w:rsid w:val="00552324"/>
    <w:rsid w:val="00552BBD"/>
    <w:rsid w:val="005536D9"/>
    <w:rsid w:val="00553733"/>
    <w:rsid w:val="005567F3"/>
    <w:rsid w:val="00562289"/>
    <w:rsid w:val="00562430"/>
    <w:rsid w:val="00562DA2"/>
    <w:rsid w:val="00563FA9"/>
    <w:rsid w:val="0056467B"/>
    <w:rsid w:val="00566A51"/>
    <w:rsid w:val="00566BC5"/>
    <w:rsid w:val="00567B5E"/>
    <w:rsid w:val="00570432"/>
    <w:rsid w:val="00571120"/>
    <w:rsid w:val="00572230"/>
    <w:rsid w:val="00572A75"/>
    <w:rsid w:val="0057452A"/>
    <w:rsid w:val="0057498E"/>
    <w:rsid w:val="005801E2"/>
    <w:rsid w:val="00581F24"/>
    <w:rsid w:val="00583392"/>
    <w:rsid w:val="005839AE"/>
    <w:rsid w:val="00584BA7"/>
    <w:rsid w:val="00585233"/>
    <w:rsid w:val="00585347"/>
    <w:rsid w:val="0058544F"/>
    <w:rsid w:val="00585CBA"/>
    <w:rsid w:val="0058669B"/>
    <w:rsid w:val="00586D24"/>
    <w:rsid w:val="005917F4"/>
    <w:rsid w:val="00591EC7"/>
    <w:rsid w:val="0059216B"/>
    <w:rsid w:val="0059257A"/>
    <w:rsid w:val="005925E6"/>
    <w:rsid w:val="00594B0C"/>
    <w:rsid w:val="005950C9"/>
    <w:rsid w:val="005961C2"/>
    <w:rsid w:val="00596B93"/>
    <w:rsid w:val="005971DB"/>
    <w:rsid w:val="0059740E"/>
    <w:rsid w:val="0059794A"/>
    <w:rsid w:val="00597FAA"/>
    <w:rsid w:val="005A0F40"/>
    <w:rsid w:val="005A11AB"/>
    <w:rsid w:val="005A3F06"/>
    <w:rsid w:val="005A4343"/>
    <w:rsid w:val="005A5500"/>
    <w:rsid w:val="005A56C7"/>
    <w:rsid w:val="005A6282"/>
    <w:rsid w:val="005A749A"/>
    <w:rsid w:val="005B00D7"/>
    <w:rsid w:val="005B03DB"/>
    <w:rsid w:val="005B0459"/>
    <w:rsid w:val="005B05E5"/>
    <w:rsid w:val="005B07E1"/>
    <w:rsid w:val="005B145B"/>
    <w:rsid w:val="005B16F2"/>
    <w:rsid w:val="005B191A"/>
    <w:rsid w:val="005B354C"/>
    <w:rsid w:val="005B3FB8"/>
    <w:rsid w:val="005B401B"/>
    <w:rsid w:val="005B41A2"/>
    <w:rsid w:val="005B4A28"/>
    <w:rsid w:val="005B57BA"/>
    <w:rsid w:val="005B5EFD"/>
    <w:rsid w:val="005B7854"/>
    <w:rsid w:val="005B7B72"/>
    <w:rsid w:val="005B7F5C"/>
    <w:rsid w:val="005C008C"/>
    <w:rsid w:val="005C0D66"/>
    <w:rsid w:val="005C1194"/>
    <w:rsid w:val="005C11A1"/>
    <w:rsid w:val="005C14E6"/>
    <w:rsid w:val="005C15C5"/>
    <w:rsid w:val="005C36DB"/>
    <w:rsid w:val="005C3EAB"/>
    <w:rsid w:val="005C40A7"/>
    <w:rsid w:val="005C67E1"/>
    <w:rsid w:val="005C710F"/>
    <w:rsid w:val="005C7B6C"/>
    <w:rsid w:val="005D1530"/>
    <w:rsid w:val="005D1BD4"/>
    <w:rsid w:val="005D2014"/>
    <w:rsid w:val="005D218F"/>
    <w:rsid w:val="005D2EF9"/>
    <w:rsid w:val="005D3879"/>
    <w:rsid w:val="005D487E"/>
    <w:rsid w:val="005D56A8"/>
    <w:rsid w:val="005D5B94"/>
    <w:rsid w:val="005D712A"/>
    <w:rsid w:val="005D7F1A"/>
    <w:rsid w:val="005D7F7F"/>
    <w:rsid w:val="005E1ABB"/>
    <w:rsid w:val="005E1B49"/>
    <w:rsid w:val="005E1DB3"/>
    <w:rsid w:val="005E225C"/>
    <w:rsid w:val="005E2B0B"/>
    <w:rsid w:val="005E4466"/>
    <w:rsid w:val="005E4EAC"/>
    <w:rsid w:val="005E61DE"/>
    <w:rsid w:val="005E6E73"/>
    <w:rsid w:val="005E7040"/>
    <w:rsid w:val="005F032B"/>
    <w:rsid w:val="005F04B0"/>
    <w:rsid w:val="005F09AA"/>
    <w:rsid w:val="005F1B4B"/>
    <w:rsid w:val="005F33D7"/>
    <w:rsid w:val="005F35A7"/>
    <w:rsid w:val="005F382F"/>
    <w:rsid w:val="005F38E5"/>
    <w:rsid w:val="005F3C35"/>
    <w:rsid w:val="005F3D72"/>
    <w:rsid w:val="005F40D8"/>
    <w:rsid w:val="005F67EC"/>
    <w:rsid w:val="005F7159"/>
    <w:rsid w:val="00600A82"/>
    <w:rsid w:val="006011D6"/>
    <w:rsid w:val="00601243"/>
    <w:rsid w:val="006018D6"/>
    <w:rsid w:val="00601DD8"/>
    <w:rsid w:val="0060357A"/>
    <w:rsid w:val="006035E2"/>
    <w:rsid w:val="0060402D"/>
    <w:rsid w:val="0060465F"/>
    <w:rsid w:val="00606A5C"/>
    <w:rsid w:val="00606C96"/>
    <w:rsid w:val="006103E3"/>
    <w:rsid w:val="00610B9F"/>
    <w:rsid w:val="0061101B"/>
    <w:rsid w:val="006118A2"/>
    <w:rsid w:val="00612413"/>
    <w:rsid w:val="006126E1"/>
    <w:rsid w:val="00613A36"/>
    <w:rsid w:val="00613A5F"/>
    <w:rsid w:val="00613C9A"/>
    <w:rsid w:val="00614141"/>
    <w:rsid w:val="006141C3"/>
    <w:rsid w:val="00614B5C"/>
    <w:rsid w:val="00615DE1"/>
    <w:rsid w:val="006204DE"/>
    <w:rsid w:val="00620F8A"/>
    <w:rsid w:val="00621947"/>
    <w:rsid w:val="00623814"/>
    <w:rsid w:val="00623FCE"/>
    <w:rsid w:val="006240B8"/>
    <w:rsid w:val="00625E48"/>
    <w:rsid w:val="00626CD9"/>
    <w:rsid w:val="0062704B"/>
    <w:rsid w:val="00627153"/>
    <w:rsid w:val="006304A4"/>
    <w:rsid w:val="00631285"/>
    <w:rsid w:val="006314A0"/>
    <w:rsid w:val="006316FE"/>
    <w:rsid w:val="006324CD"/>
    <w:rsid w:val="00633513"/>
    <w:rsid w:val="006360DE"/>
    <w:rsid w:val="00637CD2"/>
    <w:rsid w:val="006405E9"/>
    <w:rsid w:val="00641460"/>
    <w:rsid w:val="00642437"/>
    <w:rsid w:val="00643D0F"/>
    <w:rsid w:val="006443D3"/>
    <w:rsid w:val="00644432"/>
    <w:rsid w:val="00645A26"/>
    <w:rsid w:val="006465F2"/>
    <w:rsid w:val="00647E0D"/>
    <w:rsid w:val="006523CE"/>
    <w:rsid w:val="00652416"/>
    <w:rsid w:val="00652B3E"/>
    <w:rsid w:val="0065393E"/>
    <w:rsid w:val="00654D32"/>
    <w:rsid w:val="006616D8"/>
    <w:rsid w:val="00663B65"/>
    <w:rsid w:val="006645E7"/>
    <w:rsid w:val="00664963"/>
    <w:rsid w:val="006651A5"/>
    <w:rsid w:val="006654C3"/>
    <w:rsid w:val="00666384"/>
    <w:rsid w:val="00672061"/>
    <w:rsid w:val="006722EA"/>
    <w:rsid w:val="006729D3"/>
    <w:rsid w:val="00673BA6"/>
    <w:rsid w:val="006747F3"/>
    <w:rsid w:val="00674D9B"/>
    <w:rsid w:val="00675BB6"/>
    <w:rsid w:val="00677DDF"/>
    <w:rsid w:val="0068118E"/>
    <w:rsid w:val="00681CA6"/>
    <w:rsid w:val="006834CE"/>
    <w:rsid w:val="00683CA3"/>
    <w:rsid w:val="00684438"/>
    <w:rsid w:val="00687DAF"/>
    <w:rsid w:val="00690566"/>
    <w:rsid w:val="00691155"/>
    <w:rsid w:val="00691500"/>
    <w:rsid w:val="00691C09"/>
    <w:rsid w:val="00692E18"/>
    <w:rsid w:val="00694663"/>
    <w:rsid w:val="00694771"/>
    <w:rsid w:val="00695035"/>
    <w:rsid w:val="00695634"/>
    <w:rsid w:val="00695F3B"/>
    <w:rsid w:val="00696534"/>
    <w:rsid w:val="0069741A"/>
    <w:rsid w:val="00697EAE"/>
    <w:rsid w:val="006A0689"/>
    <w:rsid w:val="006A084D"/>
    <w:rsid w:val="006A0EA1"/>
    <w:rsid w:val="006A1058"/>
    <w:rsid w:val="006A21FB"/>
    <w:rsid w:val="006A3C55"/>
    <w:rsid w:val="006A3CC9"/>
    <w:rsid w:val="006A3DD3"/>
    <w:rsid w:val="006A4815"/>
    <w:rsid w:val="006A4B59"/>
    <w:rsid w:val="006A564B"/>
    <w:rsid w:val="006A5A9F"/>
    <w:rsid w:val="006A681D"/>
    <w:rsid w:val="006A7397"/>
    <w:rsid w:val="006B00EC"/>
    <w:rsid w:val="006B04BD"/>
    <w:rsid w:val="006B1411"/>
    <w:rsid w:val="006B1BAA"/>
    <w:rsid w:val="006B2541"/>
    <w:rsid w:val="006B3E20"/>
    <w:rsid w:val="006B4A0C"/>
    <w:rsid w:val="006B4F48"/>
    <w:rsid w:val="006B592B"/>
    <w:rsid w:val="006B756B"/>
    <w:rsid w:val="006B7583"/>
    <w:rsid w:val="006B775F"/>
    <w:rsid w:val="006C0280"/>
    <w:rsid w:val="006C14EE"/>
    <w:rsid w:val="006C1870"/>
    <w:rsid w:val="006C259C"/>
    <w:rsid w:val="006C2B20"/>
    <w:rsid w:val="006C3160"/>
    <w:rsid w:val="006C4938"/>
    <w:rsid w:val="006C5720"/>
    <w:rsid w:val="006C70CB"/>
    <w:rsid w:val="006D0652"/>
    <w:rsid w:val="006D118B"/>
    <w:rsid w:val="006D11E4"/>
    <w:rsid w:val="006D244C"/>
    <w:rsid w:val="006D4126"/>
    <w:rsid w:val="006D454E"/>
    <w:rsid w:val="006D5E7B"/>
    <w:rsid w:val="006D7ECB"/>
    <w:rsid w:val="006D7F36"/>
    <w:rsid w:val="006E0475"/>
    <w:rsid w:val="006E06A3"/>
    <w:rsid w:val="006E159B"/>
    <w:rsid w:val="006E19AD"/>
    <w:rsid w:val="006E1DCD"/>
    <w:rsid w:val="006E274D"/>
    <w:rsid w:val="006E48BC"/>
    <w:rsid w:val="006E7581"/>
    <w:rsid w:val="006E7DB4"/>
    <w:rsid w:val="006F031F"/>
    <w:rsid w:val="006F0D4D"/>
    <w:rsid w:val="006F1179"/>
    <w:rsid w:val="006F226D"/>
    <w:rsid w:val="006F2300"/>
    <w:rsid w:val="006F24A6"/>
    <w:rsid w:val="006F266B"/>
    <w:rsid w:val="006F441C"/>
    <w:rsid w:val="006F5D2F"/>
    <w:rsid w:val="006F77A5"/>
    <w:rsid w:val="007009E6"/>
    <w:rsid w:val="00702F53"/>
    <w:rsid w:val="0070412E"/>
    <w:rsid w:val="007053BB"/>
    <w:rsid w:val="007059AA"/>
    <w:rsid w:val="007064A4"/>
    <w:rsid w:val="00706B0F"/>
    <w:rsid w:val="007070AF"/>
    <w:rsid w:val="007077C3"/>
    <w:rsid w:val="00707BAC"/>
    <w:rsid w:val="00710546"/>
    <w:rsid w:val="00711800"/>
    <w:rsid w:val="00713B49"/>
    <w:rsid w:val="00713D29"/>
    <w:rsid w:val="007149F5"/>
    <w:rsid w:val="0071664B"/>
    <w:rsid w:val="00721F34"/>
    <w:rsid w:val="00722839"/>
    <w:rsid w:val="00722C80"/>
    <w:rsid w:val="00723CEB"/>
    <w:rsid w:val="007244F1"/>
    <w:rsid w:val="00724850"/>
    <w:rsid w:val="007254B7"/>
    <w:rsid w:val="007256B4"/>
    <w:rsid w:val="00725CEE"/>
    <w:rsid w:val="00725D8C"/>
    <w:rsid w:val="00732A6F"/>
    <w:rsid w:val="007330C9"/>
    <w:rsid w:val="007335C7"/>
    <w:rsid w:val="0073390A"/>
    <w:rsid w:val="00733CD6"/>
    <w:rsid w:val="007342BD"/>
    <w:rsid w:val="00734B75"/>
    <w:rsid w:val="00740D11"/>
    <w:rsid w:val="007414A4"/>
    <w:rsid w:val="00741F57"/>
    <w:rsid w:val="007422C9"/>
    <w:rsid w:val="007428CF"/>
    <w:rsid w:val="007442D2"/>
    <w:rsid w:val="00745F61"/>
    <w:rsid w:val="007477B0"/>
    <w:rsid w:val="00747C84"/>
    <w:rsid w:val="0075205B"/>
    <w:rsid w:val="00752554"/>
    <w:rsid w:val="00752B31"/>
    <w:rsid w:val="00753BFB"/>
    <w:rsid w:val="007548EF"/>
    <w:rsid w:val="00756625"/>
    <w:rsid w:val="00757789"/>
    <w:rsid w:val="00757815"/>
    <w:rsid w:val="00757E61"/>
    <w:rsid w:val="007601BB"/>
    <w:rsid w:val="00762448"/>
    <w:rsid w:val="007628A2"/>
    <w:rsid w:val="00763E7F"/>
    <w:rsid w:val="00766B19"/>
    <w:rsid w:val="00766D10"/>
    <w:rsid w:val="0077018C"/>
    <w:rsid w:val="00770A59"/>
    <w:rsid w:val="00770BC9"/>
    <w:rsid w:val="00770DC7"/>
    <w:rsid w:val="00771504"/>
    <w:rsid w:val="00771F07"/>
    <w:rsid w:val="00772B8A"/>
    <w:rsid w:val="00773D2F"/>
    <w:rsid w:val="00774DDA"/>
    <w:rsid w:val="00774F6F"/>
    <w:rsid w:val="00775E88"/>
    <w:rsid w:val="00775F3B"/>
    <w:rsid w:val="0077677B"/>
    <w:rsid w:val="007773D9"/>
    <w:rsid w:val="0078045E"/>
    <w:rsid w:val="007816A2"/>
    <w:rsid w:val="00781740"/>
    <w:rsid w:val="00781B26"/>
    <w:rsid w:val="00781E67"/>
    <w:rsid w:val="007823A4"/>
    <w:rsid w:val="00782AFE"/>
    <w:rsid w:val="00783107"/>
    <w:rsid w:val="0078681C"/>
    <w:rsid w:val="00787532"/>
    <w:rsid w:val="007878DD"/>
    <w:rsid w:val="007879A4"/>
    <w:rsid w:val="00787F75"/>
    <w:rsid w:val="0079056A"/>
    <w:rsid w:val="00790C9F"/>
    <w:rsid w:val="007919C1"/>
    <w:rsid w:val="00791CE3"/>
    <w:rsid w:val="00792165"/>
    <w:rsid w:val="00792B8C"/>
    <w:rsid w:val="00794484"/>
    <w:rsid w:val="00795455"/>
    <w:rsid w:val="007955B6"/>
    <w:rsid w:val="00795AC4"/>
    <w:rsid w:val="00795F4B"/>
    <w:rsid w:val="00796075"/>
    <w:rsid w:val="007964ED"/>
    <w:rsid w:val="007A1A88"/>
    <w:rsid w:val="007A1C3F"/>
    <w:rsid w:val="007A1E53"/>
    <w:rsid w:val="007A305C"/>
    <w:rsid w:val="007A3AD0"/>
    <w:rsid w:val="007A3E74"/>
    <w:rsid w:val="007A4163"/>
    <w:rsid w:val="007A545D"/>
    <w:rsid w:val="007A5B13"/>
    <w:rsid w:val="007A5B3E"/>
    <w:rsid w:val="007A6BD0"/>
    <w:rsid w:val="007A7312"/>
    <w:rsid w:val="007A7524"/>
    <w:rsid w:val="007A7B27"/>
    <w:rsid w:val="007B0169"/>
    <w:rsid w:val="007B0917"/>
    <w:rsid w:val="007B0DCB"/>
    <w:rsid w:val="007B1B75"/>
    <w:rsid w:val="007B3347"/>
    <w:rsid w:val="007B4572"/>
    <w:rsid w:val="007B487C"/>
    <w:rsid w:val="007B5EC2"/>
    <w:rsid w:val="007B605F"/>
    <w:rsid w:val="007B6FCF"/>
    <w:rsid w:val="007B70A1"/>
    <w:rsid w:val="007B7504"/>
    <w:rsid w:val="007B7733"/>
    <w:rsid w:val="007C184A"/>
    <w:rsid w:val="007C1BB2"/>
    <w:rsid w:val="007C2F3A"/>
    <w:rsid w:val="007C3974"/>
    <w:rsid w:val="007C3A27"/>
    <w:rsid w:val="007C40A9"/>
    <w:rsid w:val="007C4CA8"/>
    <w:rsid w:val="007C4DEB"/>
    <w:rsid w:val="007C501E"/>
    <w:rsid w:val="007C50FC"/>
    <w:rsid w:val="007C6050"/>
    <w:rsid w:val="007C7A0C"/>
    <w:rsid w:val="007C7B00"/>
    <w:rsid w:val="007D2CEC"/>
    <w:rsid w:val="007D3C2D"/>
    <w:rsid w:val="007D4DEC"/>
    <w:rsid w:val="007D59BE"/>
    <w:rsid w:val="007D60FE"/>
    <w:rsid w:val="007D7C28"/>
    <w:rsid w:val="007D7EB0"/>
    <w:rsid w:val="007D7F6F"/>
    <w:rsid w:val="007E0615"/>
    <w:rsid w:val="007E0F24"/>
    <w:rsid w:val="007E0F83"/>
    <w:rsid w:val="007E1A64"/>
    <w:rsid w:val="007E257A"/>
    <w:rsid w:val="007E44D3"/>
    <w:rsid w:val="007E530D"/>
    <w:rsid w:val="007E53AA"/>
    <w:rsid w:val="007E62D2"/>
    <w:rsid w:val="007F1710"/>
    <w:rsid w:val="007F53EB"/>
    <w:rsid w:val="007F5A2D"/>
    <w:rsid w:val="007F6D42"/>
    <w:rsid w:val="008028BF"/>
    <w:rsid w:val="0080320A"/>
    <w:rsid w:val="008037E4"/>
    <w:rsid w:val="008038BC"/>
    <w:rsid w:val="00804CF4"/>
    <w:rsid w:val="00804E53"/>
    <w:rsid w:val="00805A8B"/>
    <w:rsid w:val="00805DAE"/>
    <w:rsid w:val="00810D04"/>
    <w:rsid w:val="00811641"/>
    <w:rsid w:val="00811750"/>
    <w:rsid w:val="00811C4E"/>
    <w:rsid w:val="00811E73"/>
    <w:rsid w:val="00812A55"/>
    <w:rsid w:val="00813119"/>
    <w:rsid w:val="00813F6D"/>
    <w:rsid w:val="0081586A"/>
    <w:rsid w:val="00816A2B"/>
    <w:rsid w:val="00816FF1"/>
    <w:rsid w:val="0081767F"/>
    <w:rsid w:val="008200CB"/>
    <w:rsid w:val="00821A67"/>
    <w:rsid w:val="0082323B"/>
    <w:rsid w:val="00825017"/>
    <w:rsid w:val="00825697"/>
    <w:rsid w:val="00825E6F"/>
    <w:rsid w:val="008260DD"/>
    <w:rsid w:val="00826B8C"/>
    <w:rsid w:val="00826C63"/>
    <w:rsid w:val="00830C2E"/>
    <w:rsid w:val="00831E6E"/>
    <w:rsid w:val="008327D6"/>
    <w:rsid w:val="008328E7"/>
    <w:rsid w:val="00835AEA"/>
    <w:rsid w:val="00837683"/>
    <w:rsid w:val="00840344"/>
    <w:rsid w:val="00840699"/>
    <w:rsid w:val="00840B95"/>
    <w:rsid w:val="008422BC"/>
    <w:rsid w:val="008429C5"/>
    <w:rsid w:val="00843682"/>
    <w:rsid w:val="00843945"/>
    <w:rsid w:val="00846123"/>
    <w:rsid w:val="0084773A"/>
    <w:rsid w:val="00847E91"/>
    <w:rsid w:val="008500EF"/>
    <w:rsid w:val="00850213"/>
    <w:rsid w:val="00851658"/>
    <w:rsid w:val="00851B17"/>
    <w:rsid w:val="0085248A"/>
    <w:rsid w:val="008532C1"/>
    <w:rsid w:val="00853CD3"/>
    <w:rsid w:val="00854CDE"/>
    <w:rsid w:val="0085560D"/>
    <w:rsid w:val="008561B0"/>
    <w:rsid w:val="008561C9"/>
    <w:rsid w:val="008616FC"/>
    <w:rsid w:val="00862D21"/>
    <w:rsid w:val="00862F4E"/>
    <w:rsid w:val="008642EF"/>
    <w:rsid w:val="00864B89"/>
    <w:rsid w:val="00864E65"/>
    <w:rsid w:val="00866D4D"/>
    <w:rsid w:val="00866F0D"/>
    <w:rsid w:val="00870DCB"/>
    <w:rsid w:val="0087150B"/>
    <w:rsid w:val="008722F2"/>
    <w:rsid w:val="0087296A"/>
    <w:rsid w:val="00873078"/>
    <w:rsid w:val="00874154"/>
    <w:rsid w:val="00875AEA"/>
    <w:rsid w:val="008763BE"/>
    <w:rsid w:val="00876AFF"/>
    <w:rsid w:val="00876B4F"/>
    <w:rsid w:val="00877E88"/>
    <w:rsid w:val="00880659"/>
    <w:rsid w:val="00881ABF"/>
    <w:rsid w:val="00881B6A"/>
    <w:rsid w:val="00881D0E"/>
    <w:rsid w:val="00882466"/>
    <w:rsid w:val="00885E3A"/>
    <w:rsid w:val="00893C1A"/>
    <w:rsid w:val="0089500C"/>
    <w:rsid w:val="00895214"/>
    <w:rsid w:val="00896602"/>
    <w:rsid w:val="008A1FC5"/>
    <w:rsid w:val="008A24AC"/>
    <w:rsid w:val="008A2988"/>
    <w:rsid w:val="008A2D26"/>
    <w:rsid w:val="008A406D"/>
    <w:rsid w:val="008A46A7"/>
    <w:rsid w:val="008A4C1E"/>
    <w:rsid w:val="008A4DBC"/>
    <w:rsid w:val="008A54A4"/>
    <w:rsid w:val="008A5C1B"/>
    <w:rsid w:val="008B016A"/>
    <w:rsid w:val="008B09FA"/>
    <w:rsid w:val="008B1051"/>
    <w:rsid w:val="008B231B"/>
    <w:rsid w:val="008B2CBD"/>
    <w:rsid w:val="008B3D6D"/>
    <w:rsid w:val="008B3FFC"/>
    <w:rsid w:val="008B5B7D"/>
    <w:rsid w:val="008C0370"/>
    <w:rsid w:val="008C152B"/>
    <w:rsid w:val="008C1A14"/>
    <w:rsid w:val="008C1B38"/>
    <w:rsid w:val="008C2204"/>
    <w:rsid w:val="008C248B"/>
    <w:rsid w:val="008C3CA2"/>
    <w:rsid w:val="008C47B5"/>
    <w:rsid w:val="008C48DA"/>
    <w:rsid w:val="008C661E"/>
    <w:rsid w:val="008C66A2"/>
    <w:rsid w:val="008C6BA7"/>
    <w:rsid w:val="008C7840"/>
    <w:rsid w:val="008D0C7B"/>
    <w:rsid w:val="008D23B2"/>
    <w:rsid w:val="008D250F"/>
    <w:rsid w:val="008D305A"/>
    <w:rsid w:val="008D33A9"/>
    <w:rsid w:val="008D65C4"/>
    <w:rsid w:val="008D6DDA"/>
    <w:rsid w:val="008E1A41"/>
    <w:rsid w:val="008E2543"/>
    <w:rsid w:val="008E2D1D"/>
    <w:rsid w:val="008E4057"/>
    <w:rsid w:val="008E4929"/>
    <w:rsid w:val="008E524F"/>
    <w:rsid w:val="008E5530"/>
    <w:rsid w:val="008E6EA0"/>
    <w:rsid w:val="008E725B"/>
    <w:rsid w:val="008F041E"/>
    <w:rsid w:val="008F069C"/>
    <w:rsid w:val="008F13B3"/>
    <w:rsid w:val="008F302B"/>
    <w:rsid w:val="008F3089"/>
    <w:rsid w:val="008F3160"/>
    <w:rsid w:val="008F324E"/>
    <w:rsid w:val="008F3EA8"/>
    <w:rsid w:val="008F4EAB"/>
    <w:rsid w:val="008F5059"/>
    <w:rsid w:val="008F61B4"/>
    <w:rsid w:val="008F63A0"/>
    <w:rsid w:val="008F63B0"/>
    <w:rsid w:val="008F64F1"/>
    <w:rsid w:val="008F713C"/>
    <w:rsid w:val="008F7764"/>
    <w:rsid w:val="00900F36"/>
    <w:rsid w:val="00901549"/>
    <w:rsid w:val="0090240B"/>
    <w:rsid w:val="0090385B"/>
    <w:rsid w:val="00903982"/>
    <w:rsid w:val="00904C58"/>
    <w:rsid w:val="009054B4"/>
    <w:rsid w:val="009055A8"/>
    <w:rsid w:val="00905ED0"/>
    <w:rsid w:val="00906368"/>
    <w:rsid w:val="009069EE"/>
    <w:rsid w:val="00906A35"/>
    <w:rsid w:val="00906CD4"/>
    <w:rsid w:val="009071E7"/>
    <w:rsid w:val="00910710"/>
    <w:rsid w:val="009108B0"/>
    <w:rsid w:val="0091225C"/>
    <w:rsid w:val="00912B0E"/>
    <w:rsid w:val="00912B6F"/>
    <w:rsid w:val="00912E9B"/>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6B6"/>
    <w:rsid w:val="00927897"/>
    <w:rsid w:val="00927CD0"/>
    <w:rsid w:val="00931203"/>
    <w:rsid w:val="00931C6F"/>
    <w:rsid w:val="00931D22"/>
    <w:rsid w:val="009320B8"/>
    <w:rsid w:val="00932749"/>
    <w:rsid w:val="00932943"/>
    <w:rsid w:val="00933B09"/>
    <w:rsid w:val="00934028"/>
    <w:rsid w:val="0093408A"/>
    <w:rsid w:val="009344B3"/>
    <w:rsid w:val="00934A37"/>
    <w:rsid w:val="00934DE1"/>
    <w:rsid w:val="00936F1F"/>
    <w:rsid w:val="0094038A"/>
    <w:rsid w:val="0094130A"/>
    <w:rsid w:val="00942CE9"/>
    <w:rsid w:val="00943C8B"/>
    <w:rsid w:val="0094453C"/>
    <w:rsid w:val="00944F9B"/>
    <w:rsid w:val="00945EA9"/>
    <w:rsid w:val="00946563"/>
    <w:rsid w:val="00947EE6"/>
    <w:rsid w:val="0095206B"/>
    <w:rsid w:val="00952138"/>
    <w:rsid w:val="00952227"/>
    <w:rsid w:val="009538ED"/>
    <w:rsid w:val="009539A8"/>
    <w:rsid w:val="00954D53"/>
    <w:rsid w:val="00954E6F"/>
    <w:rsid w:val="009551C7"/>
    <w:rsid w:val="00955354"/>
    <w:rsid w:val="00956109"/>
    <w:rsid w:val="00956B45"/>
    <w:rsid w:val="00957424"/>
    <w:rsid w:val="009574B5"/>
    <w:rsid w:val="00957DD8"/>
    <w:rsid w:val="0096054F"/>
    <w:rsid w:val="00960638"/>
    <w:rsid w:val="00960AB9"/>
    <w:rsid w:val="0096171D"/>
    <w:rsid w:val="00961886"/>
    <w:rsid w:val="0096226A"/>
    <w:rsid w:val="00962566"/>
    <w:rsid w:val="009639B0"/>
    <w:rsid w:val="009643C6"/>
    <w:rsid w:val="00964A18"/>
    <w:rsid w:val="00964EE2"/>
    <w:rsid w:val="00966D05"/>
    <w:rsid w:val="009673C2"/>
    <w:rsid w:val="00967EF1"/>
    <w:rsid w:val="00970373"/>
    <w:rsid w:val="009718D1"/>
    <w:rsid w:val="009743BC"/>
    <w:rsid w:val="0097529D"/>
    <w:rsid w:val="0097566C"/>
    <w:rsid w:val="00975DC6"/>
    <w:rsid w:val="00976664"/>
    <w:rsid w:val="00976BAB"/>
    <w:rsid w:val="00977122"/>
    <w:rsid w:val="00977B91"/>
    <w:rsid w:val="00980E69"/>
    <w:rsid w:val="00981215"/>
    <w:rsid w:val="0098172D"/>
    <w:rsid w:val="00981B34"/>
    <w:rsid w:val="00982E83"/>
    <w:rsid w:val="00983C9D"/>
    <w:rsid w:val="0098447D"/>
    <w:rsid w:val="00984489"/>
    <w:rsid w:val="00985C19"/>
    <w:rsid w:val="00986BBE"/>
    <w:rsid w:val="00987778"/>
    <w:rsid w:val="009903F3"/>
    <w:rsid w:val="00991B6D"/>
    <w:rsid w:val="0099203C"/>
    <w:rsid w:val="00992C75"/>
    <w:rsid w:val="00992F97"/>
    <w:rsid w:val="00992FC0"/>
    <w:rsid w:val="0099332C"/>
    <w:rsid w:val="00993D2F"/>
    <w:rsid w:val="00997F20"/>
    <w:rsid w:val="009A0380"/>
    <w:rsid w:val="009A09F4"/>
    <w:rsid w:val="009A0BD6"/>
    <w:rsid w:val="009A2198"/>
    <w:rsid w:val="009A2557"/>
    <w:rsid w:val="009A38EB"/>
    <w:rsid w:val="009A43B7"/>
    <w:rsid w:val="009A4753"/>
    <w:rsid w:val="009A49B6"/>
    <w:rsid w:val="009A5E26"/>
    <w:rsid w:val="009A61CD"/>
    <w:rsid w:val="009A6283"/>
    <w:rsid w:val="009A65CD"/>
    <w:rsid w:val="009A6E69"/>
    <w:rsid w:val="009B0424"/>
    <w:rsid w:val="009B100E"/>
    <w:rsid w:val="009B1137"/>
    <w:rsid w:val="009B15F9"/>
    <w:rsid w:val="009B1A23"/>
    <w:rsid w:val="009B1E35"/>
    <w:rsid w:val="009B1F96"/>
    <w:rsid w:val="009B20F0"/>
    <w:rsid w:val="009B2CCD"/>
    <w:rsid w:val="009B375B"/>
    <w:rsid w:val="009B3D13"/>
    <w:rsid w:val="009B3F38"/>
    <w:rsid w:val="009B4544"/>
    <w:rsid w:val="009B6124"/>
    <w:rsid w:val="009B644C"/>
    <w:rsid w:val="009B650E"/>
    <w:rsid w:val="009B7A28"/>
    <w:rsid w:val="009B7B36"/>
    <w:rsid w:val="009C054C"/>
    <w:rsid w:val="009C0788"/>
    <w:rsid w:val="009C0B67"/>
    <w:rsid w:val="009C2297"/>
    <w:rsid w:val="009C39D8"/>
    <w:rsid w:val="009C4322"/>
    <w:rsid w:val="009C609E"/>
    <w:rsid w:val="009C64CC"/>
    <w:rsid w:val="009C6523"/>
    <w:rsid w:val="009C6EAA"/>
    <w:rsid w:val="009C744F"/>
    <w:rsid w:val="009C7568"/>
    <w:rsid w:val="009D0D0D"/>
    <w:rsid w:val="009D188C"/>
    <w:rsid w:val="009D21B1"/>
    <w:rsid w:val="009D2651"/>
    <w:rsid w:val="009D2F46"/>
    <w:rsid w:val="009D458C"/>
    <w:rsid w:val="009D45BE"/>
    <w:rsid w:val="009D4FA1"/>
    <w:rsid w:val="009D51F8"/>
    <w:rsid w:val="009D6958"/>
    <w:rsid w:val="009D6F57"/>
    <w:rsid w:val="009D7AE6"/>
    <w:rsid w:val="009D7D75"/>
    <w:rsid w:val="009E02DB"/>
    <w:rsid w:val="009E08C2"/>
    <w:rsid w:val="009E16A4"/>
    <w:rsid w:val="009E191B"/>
    <w:rsid w:val="009E1FEB"/>
    <w:rsid w:val="009E2A58"/>
    <w:rsid w:val="009E3480"/>
    <w:rsid w:val="009E39FD"/>
    <w:rsid w:val="009E4613"/>
    <w:rsid w:val="009E4EBC"/>
    <w:rsid w:val="009E5228"/>
    <w:rsid w:val="009E54DA"/>
    <w:rsid w:val="009E5ABA"/>
    <w:rsid w:val="009E60F6"/>
    <w:rsid w:val="009E64F0"/>
    <w:rsid w:val="009E6517"/>
    <w:rsid w:val="009E6DAC"/>
    <w:rsid w:val="009E6E9D"/>
    <w:rsid w:val="009F04D4"/>
    <w:rsid w:val="009F13F9"/>
    <w:rsid w:val="009F31E3"/>
    <w:rsid w:val="009F4031"/>
    <w:rsid w:val="009F4D0F"/>
    <w:rsid w:val="009F5E1B"/>
    <w:rsid w:val="009F7BDF"/>
    <w:rsid w:val="00A00978"/>
    <w:rsid w:val="00A00C48"/>
    <w:rsid w:val="00A01499"/>
    <w:rsid w:val="00A0176C"/>
    <w:rsid w:val="00A01C74"/>
    <w:rsid w:val="00A02307"/>
    <w:rsid w:val="00A02917"/>
    <w:rsid w:val="00A043EF"/>
    <w:rsid w:val="00A0497F"/>
    <w:rsid w:val="00A04F2A"/>
    <w:rsid w:val="00A05D9F"/>
    <w:rsid w:val="00A0699F"/>
    <w:rsid w:val="00A0776B"/>
    <w:rsid w:val="00A101E8"/>
    <w:rsid w:val="00A10D42"/>
    <w:rsid w:val="00A116A0"/>
    <w:rsid w:val="00A11831"/>
    <w:rsid w:val="00A11A45"/>
    <w:rsid w:val="00A11B70"/>
    <w:rsid w:val="00A12371"/>
    <w:rsid w:val="00A12D63"/>
    <w:rsid w:val="00A12DFB"/>
    <w:rsid w:val="00A14527"/>
    <w:rsid w:val="00A14837"/>
    <w:rsid w:val="00A150E3"/>
    <w:rsid w:val="00A159C1"/>
    <w:rsid w:val="00A167BE"/>
    <w:rsid w:val="00A16E86"/>
    <w:rsid w:val="00A17D67"/>
    <w:rsid w:val="00A2243E"/>
    <w:rsid w:val="00A2251C"/>
    <w:rsid w:val="00A225D2"/>
    <w:rsid w:val="00A2562C"/>
    <w:rsid w:val="00A25E21"/>
    <w:rsid w:val="00A26A89"/>
    <w:rsid w:val="00A272B8"/>
    <w:rsid w:val="00A307F8"/>
    <w:rsid w:val="00A30923"/>
    <w:rsid w:val="00A31329"/>
    <w:rsid w:val="00A315E3"/>
    <w:rsid w:val="00A328DB"/>
    <w:rsid w:val="00A33887"/>
    <w:rsid w:val="00A34971"/>
    <w:rsid w:val="00A3650F"/>
    <w:rsid w:val="00A3684C"/>
    <w:rsid w:val="00A37A65"/>
    <w:rsid w:val="00A4035B"/>
    <w:rsid w:val="00A412F6"/>
    <w:rsid w:val="00A41D64"/>
    <w:rsid w:val="00A42E60"/>
    <w:rsid w:val="00A4510E"/>
    <w:rsid w:val="00A45C69"/>
    <w:rsid w:val="00A46198"/>
    <w:rsid w:val="00A464C7"/>
    <w:rsid w:val="00A467FF"/>
    <w:rsid w:val="00A47107"/>
    <w:rsid w:val="00A477B2"/>
    <w:rsid w:val="00A47CAA"/>
    <w:rsid w:val="00A517EF"/>
    <w:rsid w:val="00A51DCB"/>
    <w:rsid w:val="00A5210E"/>
    <w:rsid w:val="00A52B8B"/>
    <w:rsid w:val="00A52F56"/>
    <w:rsid w:val="00A53A3D"/>
    <w:rsid w:val="00A53CBC"/>
    <w:rsid w:val="00A53D14"/>
    <w:rsid w:val="00A53F81"/>
    <w:rsid w:val="00A54769"/>
    <w:rsid w:val="00A549C2"/>
    <w:rsid w:val="00A5551B"/>
    <w:rsid w:val="00A56496"/>
    <w:rsid w:val="00A56675"/>
    <w:rsid w:val="00A60A76"/>
    <w:rsid w:val="00A614B3"/>
    <w:rsid w:val="00A614FB"/>
    <w:rsid w:val="00A6179C"/>
    <w:rsid w:val="00A6324D"/>
    <w:rsid w:val="00A6569F"/>
    <w:rsid w:val="00A65BFF"/>
    <w:rsid w:val="00A66D5D"/>
    <w:rsid w:val="00A67A90"/>
    <w:rsid w:val="00A67B01"/>
    <w:rsid w:val="00A70D20"/>
    <w:rsid w:val="00A71A8D"/>
    <w:rsid w:val="00A71E0A"/>
    <w:rsid w:val="00A71E12"/>
    <w:rsid w:val="00A72A79"/>
    <w:rsid w:val="00A72DC8"/>
    <w:rsid w:val="00A770F1"/>
    <w:rsid w:val="00A77A23"/>
    <w:rsid w:val="00A80950"/>
    <w:rsid w:val="00A810E3"/>
    <w:rsid w:val="00A812C2"/>
    <w:rsid w:val="00A812F9"/>
    <w:rsid w:val="00A83104"/>
    <w:rsid w:val="00A8315B"/>
    <w:rsid w:val="00A834B6"/>
    <w:rsid w:val="00A85334"/>
    <w:rsid w:val="00A857B5"/>
    <w:rsid w:val="00A87689"/>
    <w:rsid w:val="00A87E8A"/>
    <w:rsid w:val="00A904DE"/>
    <w:rsid w:val="00A90C94"/>
    <w:rsid w:val="00A90D5B"/>
    <w:rsid w:val="00A91370"/>
    <w:rsid w:val="00A91765"/>
    <w:rsid w:val="00A92091"/>
    <w:rsid w:val="00A9236A"/>
    <w:rsid w:val="00A935E5"/>
    <w:rsid w:val="00A93BFE"/>
    <w:rsid w:val="00A941AC"/>
    <w:rsid w:val="00A9447F"/>
    <w:rsid w:val="00A948A5"/>
    <w:rsid w:val="00A956E1"/>
    <w:rsid w:val="00A95900"/>
    <w:rsid w:val="00A9605F"/>
    <w:rsid w:val="00A960D8"/>
    <w:rsid w:val="00A96247"/>
    <w:rsid w:val="00A96275"/>
    <w:rsid w:val="00A96673"/>
    <w:rsid w:val="00A9686F"/>
    <w:rsid w:val="00A96968"/>
    <w:rsid w:val="00A974EB"/>
    <w:rsid w:val="00A97F07"/>
    <w:rsid w:val="00AA0034"/>
    <w:rsid w:val="00AA00FF"/>
    <w:rsid w:val="00AA0672"/>
    <w:rsid w:val="00AA08A7"/>
    <w:rsid w:val="00AA0AF9"/>
    <w:rsid w:val="00AA2133"/>
    <w:rsid w:val="00AA2511"/>
    <w:rsid w:val="00AA2CAF"/>
    <w:rsid w:val="00AA32D4"/>
    <w:rsid w:val="00AA33EC"/>
    <w:rsid w:val="00AA3C2B"/>
    <w:rsid w:val="00AA3D64"/>
    <w:rsid w:val="00AA3D9A"/>
    <w:rsid w:val="00AA4578"/>
    <w:rsid w:val="00AA4A5A"/>
    <w:rsid w:val="00AA5317"/>
    <w:rsid w:val="00AA5320"/>
    <w:rsid w:val="00AA5780"/>
    <w:rsid w:val="00AA57EC"/>
    <w:rsid w:val="00AA5888"/>
    <w:rsid w:val="00AA6AE6"/>
    <w:rsid w:val="00AA6C2D"/>
    <w:rsid w:val="00AA6E27"/>
    <w:rsid w:val="00AA7782"/>
    <w:rsid w:val="00AA7ECA"/>
    <w:rsid w:val="00AB0512"/>
    <w:rsid w:val="00AB0986"/>
    <w:rsid w:val="00AB1602"/>
    <w:rsid w:val="00AB198D"/>
    <w:rsid w:val="00AB344A"/>
    <w:rsid w:val="00AB357F"/>
    <w:rsid w:val="00AB58B2"/>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15AA"/>
    <w:rsid w:val="00AD258F"/>
    <w:rsid w:val="00AD27FF"/>
    <w:rsid w:val="00AD3E3F"/>
    <w:rsid w:val="00AD4335"/>
    <w:rsid w:val="00AD52B3"/>
    <w:rsid w:val="00AD578C"/>
    <w:rsid w:val="00AD6423"/>
    <w:rsid w:val="00AD671B"/>
    <w:rsid w:val="00AD73C1"/>
    <w:rsid w:val="00AD7D8B"/>
    <w:rsid w:val="00AD7E35"/>
    <w:rsid w:val="00AE0623"/>
    <w:rsid w:val="00AE0DB0"/>
    <w:rsid w:val="00AE1C15"/>
    <w:rsid w:val="00AE3624"/>
    <w:rsid w:val="00AE4FFE"/>
    <w:rsid w:val="00AE50D0"/>
    <w:rsid w:val="00AE67DD"/>
    <w:rsid w:val="00AE73D4"/>
    <w:rsid w:val="00AE7583"/>
    <w:rsid w:val="00AE7D48"/>
    <w:rsid w:val="00AF0505"/>
    <w:rsid w:val="00AF0FD5"/>
    <w:rsid w:val="00AF1519"/>
    <w:rsid w:val="00AF216D"/>
    <w:rsid w:val="00AF22FA"/>
    <w:rsid w:val="00AF2933"/>
    <w:rsid w:val="00AF3088"/>
    <w:rsid w:val="00AF5CBA"/>
    <w:rsid w:val="00AF5E77"/>
    <w:rsid w:val="00AF6AF2"/>
    <w:rsid w:val="00AF7345"/>
    <w:rsid w:val="00B00129"/>
    <w:rsid w:val="00B00CE5"/>
    <w:rsid w:val="00B0210B"/>
    <w:rsid w:val="00B03E3A"/>
    <w:rsid w:val="00B049F9"/>
    <w:rsid w:val="00B05907"/>
    <w:rsid w:val="00B06402"/>
    <w:rsid w:val="00B071AA"/>
    <w:rsid w:val="00B074EB"/>
    <w:rsid w:val="00B07E87"/>
    <w:rsid w:val="00B10065"/>
    <w:rsid w:val="00B10A08"/>
    <w:rsid w:val="00B1464C"/>
    <w:rsid w:val="00B14AB5"/>
    <w:rsid w:val="00B1674E"/>
    <w:rsid w:val="00B2021A"/>
    <w:rsid w:val="00B20FD1"/>
    <w:rsid w:val="00B21454"/>
    <w:rsid w:val="00B23705"/>
    <w:rsid w:val="00B23BF2"/>
    <w:rsid w:val="00B2444F"/>
    <w:rsid w:val="00B2491E"/>
    <w:rsid w:val="00B254DA"/>
    <w:rsid w:val="00B2563F"/>
    <w:rsid w:val="00B25D8E"/>
    <w:rsid w:val="00B25DE1"/>
    <w:rsid w:val="00B269C8"/>
    <w:rsid w:val="00B26CFB"/>
    <w:rsid w:val="00B2760B"/>
    <w:rsid w:val="00B31916"/>
    <w:rsid w:val="00B32D68"/>
    <w:rsid w:val="00B33522"/>
    <w:rsid w:val="00B34509"/>
    <w:rsid w:val="00B347EA"/>
    <w:rsid w:val="00B355DD"/>
    <w:rsid w:val="00B3577D"/>
    <w:rsid w:val="00B3741F"/>
    <w:rsid w:val="00B37FCE"/>
    <w:rsid w:val="00B408D4"/>
    <w:rsid w:val="00B40E28"/>
    <w:rsid w:val="00B4155F"/>
    <w:rsid w:val="00B41800"/>
    <w:rsid w:val="00B420A4"/>
    <w:rsid w:val="00B42867"/>
    <w:rsid w:val="00B4352E"/>
    <w:rsid w:val="00B43832"/>
    <w:rsid w:val="00B44219"/>
    <w:rsid w:val="00B4457A"/>
    <w:rsid w:val="00B4499F"/>
    <w:rsid w:val="00B44EB4"/>
    <w:rsid w:val="00B450C4"/>
    <w:rsid w:val="00B45164"/>
    <w:rsid w:val="00B453F5"/>
    <w:rsid w:val="00B4545B"/>
    <w:rsid w:val="00B45DF2"/>
    <w:rsid w:val="00B464E1"/>
    <w:rsid w:val="00B4693F"/>
    <w:rsid w:val="00B46A03"/>
    <w:rsid w:val="00B46B41"/>
    <w:rsid w:val="00B476BD"/>
    <w:rsid w:val="00B47E33"/>
    <w:rsid w:val="00B50688"/>
    <w:rsid w:val="00B5070C"/>
    <w:rsid w:val="00B507B6"/>
    <w:rsid w:val="00B510D2"/>
    <w:rsid w:val="00B514C5"/>
    <w:rsid w:val="00B5160C"/>
    <w:rsid w:val="00B51D56"/>
    <w:rsid w:val="00B537B1"/>
    <w:rsid w:val="00B541DE"/>
    <w:rsid w:val="00B54247"/>
    <w:rsid w:val="00B5499F"/>
    <w:rsid w:val="00B5530A"/>
    <w:rsid w:val="00B557E0"/>
    <w:rsid w:val="00B55BD4"/>
    <w:rsid w:val="00B566BB"/>
    <w:rsid w:val="00B57362"/>
    <w:rsid w:val="00B577B9"/>
    <w:rsid w:val="00B57E31"/>
    <w:rsid w:val="00B60315"/>
    <w:rsid w:val="00B60568"/>
    <w:rsid w:val="00B61AE2"/>
    <w:rsid w:val="00B6327D"/>
    <w:rsid w:val="00B635BB"/>
    <w:rsid w:val="00B654A5"/>
    <w:rsid w:val="00B6617A"/>
    <w:rsid w:val="00B712DA"/>
    <w:rsid w:val="00B71F28"/>
    <w:rsid w:val="00B720A1"/>
    <w:rsid w:val="00B74655"/>
    <w:rsid w:val="00B746C3"/>
    <w:rsid w:val="00B74ADF"/>
    <w:rsid w:val="00B7523E"/>
    <w:rsid w:val="00B753CF"/>
    <w:rsid w:val="00B7550F"/>
    <w:rsid w:val="00B76020"/>
    <w:rsid w:val="00B772D6"/>
    <w:rsid w:val="00B7751C"/>
    <w:rsid w:val="00B77567"/>
    <w:rsid w:val="00B77F5A"/>
    <w:rsid w:val="00B80170"/>
    <w:rsid w:val="00B80794"/>
    <w:rsid w:val="00B81785"/>
    <w:rsid w:val="00B81F12"/>
    <w:rsid w:val="00B832DD"/>
    <w:rsid w:val="00B8414C"/>
    <w:rsid w:val="00B85B84"/>
    <w:rsid w:val="00B86088"/>
    <w:rsid w:val="00B90466"/>
    <w:rsid w:val="00B90E61"/>
    <w:rsid w:val="00B90EDB"/>
    <w:rsid w:val="00B91A16"/>
    <w:rsid w:val="00B91A8D"/>
    <w:rsid w:val="00B91C98"/>
    <w:rsid w:val="00B9250E"/>
    <w:rsid w:val="00B94B0F"/>
    <w:rsid w:val="00B94E4F"/>
    <w:rsid w:val="00B954E3"/>
    <w:rsid w:val="00B957C3"/>
    <w:rsid w:val="00B960CC"/>
    <w:rsid w:val="00B961A5"/>
    <w:rsid w:val="00B96E4E"/>
    <w:rsid w:val="00B979D8"/>
    <w:rsid w:val="00B97DE6"/>
    <w:rsid w:val="00BA1B77"/>
    <w:rsid w:val="00BA2130"/>
    <w:rsid w:val="00BA22F3"/>
    <w:rsid w:val="00BA39E3"/>
    <w:rsid w:val="00BA3C61"/>
    <w:rsid w:val="00BA44F2"/>
    <w:rsid w:val="00BA492B"/>
    <w:rsid w:val="00BA4DF2"/>
    <w:rsid w:val="00BA4E52"/>
    <w:rsid w:val="00BA63F6"/>
    <w:rsid w:val="00BA7246"/>
    <w:rsid w:val="00BB0856"/>
    <w:rsid w:val="00BB0A87"/>
    <w:rsid w:val="00BB140D"/>
    <w:rsid w:val="00BB1C19"/>
    <w:rsid w:val="00BB2DCE"/>
    <w:rsid w:val="00BB43CE"/>
    <w:rsid w:val="00BB552E"/>
    <w:rsid w:val="00BC0000"/>
    <w:rsid w:val="00BC0F3D"/>
    <w:rsid w:val="00BC1273"/>
    <w:rsid w:val="00BC160C"/>
    <w:rsid w:val="00BC3A05"/>
    <w:rsid w:val="00BC3C61"/>
    <w:rsid w:val="00BC60D9"/>
    <w:rsid w:val="00BC68FA"/>
    <w:rsid w:val="00BC737D"/>
    <w:rsid w:val="00BC7649"/>
    <w:rsid w:val="00BD1B38"/>
    <w:rsid w:val="00BD1EA2"/>
    <w:rsid w:val="00BD2610"/>
    <w:rsid w:val="00BD4AC5"/>
    <w:rsid w:val="00BD77CF"/>
    <w:rsid w:val="00BE062F"/>
    <w:rsid w:val="00BE0EF3"/>
    <w:rsid w:val="00BE1955"/>
    <w:rsid w:val="00BE1ACF"/>
    <w:rsid w:val="00BE1BA1"/>
    <w:rsid w:val="00BE23D0"/>
    <w:rsid w:val="00BE3522"/>
    <w:rsid w:val="00BE3C14"/>
    <w:rsid w:val="00BE75FC"/>
    <w:rsid w:val="00BE7678"/>
    <w:rsid w:val="00BE7774"/>
    <w:rsid w:val="00BE7BC1"/>
    <w:rsid w:val="00BF11EA"/>
    <w:rsid w:val="00BF17CE"/>
    <w:rsid w:val="00BF3936"/>
    <w:rsid w:val="00BF3C2F"/>
    <w:rsid w:val="00BF4421"/>
    <w:rsid w:val="00BF4BAD"/>
    <w:rsid w:val="00BF4CB6"/>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167A6"/>
    <w:rsid w:val="00C21D61"/>
    <w:rsid w:val="00C228A2"/>
    <w:rsid w:val="00C2306A"/>
    <w:rsid w:val="00C23C79"/>
    <w:rsid w:val="00C2400B"/>
    <w:rsid w:val="00C240C2"/>
    <w:rsid w:val="00C241B3"/>
    <w:rsid w:val="00C25E4C"/>
    <w:rsid w:val="00C25FB9"/>
    <w:rsid w:val="00C265FC"/>
    <w:rsid w:val="00C26E87"/>
    <w:rsid w:val="00C26F39"/>
    <w:rsid w:val="00C31A0B"/>
    <w:rsid w:val="00C32014"/>
    <w:rsid w:val="00C32114"/>
    <w:rsid w:val="00C32D04"/>
    <w:rsid w:val="00C33DF5"/>
    <w:rsid w:val="00C33EEE"/>
    <w:rsid w:val="00C3557A"/>
    <w:rsid w:val="00C35C3E"/>
    <w:rsid w:val="00C36842"/>
    <w:rsid w:val="00C37ED5"/>
    <w:rsid w:val="00C41079"/>
    <w:rsid w:val="00C41A33"/>
    <w:rsid w:val="00C41B88"/>
    <w:rsid w:val="00C41F17"/>
    <w:rsid w:val="00C42DC1"/>
    <w:rsid w:val="00C43425"/>
    <w:rsid w:val="00C435AC"/>
    <w:rsid w:val="00C438B3"/>
    <w:rsid w:val="00C44ED2"/>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602ED"/>
    <w:rsid w:val="00C60AC9"/>
    <w:rsid w:val="00C61F35"/>
    <w:rsid w:val="00C629C7"/>
    <w:rsid w:val="00C630A7"/>
    <w:rsid w:val="00C638F5"/>
    <w:rsid w:val="00C63CD2"/>
    <w:rsid w:val="00C64575"/>
    <w:rsid w:val="00C64982"/>
    <w:rsid w:val="00C64C37"/>
    <w:rsid w:val="00C65D9B"/>
    <w:rsid w:val="00C677EA"/>
    <w:rsid w:val="00C67AF9"/>
    <w:rsid w:val="00C72346"/>
    <w:rsid w:val="00C739FD"/>
    <w:rsid w:val="00C743A6"/>
    <w:rsid w:val="00C74402"/>
    <w:rsid w:val="00C747B4"/>
    <w:rsid w:val="00C74AEF"/>
    <w:rsid w:val="00C75478"/>
    <w:rsid w:val="00C76086"/>
    <w:rsid w:val="00C766A4"/>
    <w:rsid w:val="00C76984"/>
    <w:rsid w:val="00C76BCA"/>
    <w:rsid w:val="00C77EA8"/>
    <w:rsid w:val="00C77F34"/>
    <w:rsid w:val="00C80F50"/>
    <w:rsid w:val="00C81BFC"/>
    <w:rsid w:val="00C81C4B"/>
    <w:rsid w:val="00C829AC"/>
    <w:rsid w:val="00C83458"/>
    <w:rsid w:val="00C83E56"/>
    <w:rsid w:val="00C845D2"/>
    <w:rsid w:val="00C854D3"/>
    <w:rsid w:val="00C8731D"/>
    <w:rsid w:val="00C87836"/>
    <w:rsid w:val="00C908CF"/>
    <w:rsid w:val="00C90FD3"/>
    <w:rsid w:val="00C92047"/>
    <w:rsid w:val="00C92332"/>
    <w:rsid w:val="00C92E78"/>
    <w:rsid w:val="00C9521B"/>
    <w:rsid w:val="00C95FBA"/>
    <w:rsid w:val="00C962A4"/>
    <w:rsid w:val="00CA09C9"/>
    <w:rsid w:val="00CA134D"/>
    <w:rsid w:val="00CA237A"/>
    <w:rsid w:val="00CA237E"/>
    <w:rsid w:val="00CA27B4"/>
    <w:rsid w:val="00CA2CFA"/>
    <w:rsid w:val="00CA3421"/>
    <w:rsid w:val="00CA380E"/>
    <w:rsid w:val="00CA4990"/>
    <w:rsid w:val="00CA5888"/>
    <w:rsid w:val="00CB0D10"/>
    <w:rsid w:val="00CB1071"/>
    <w:rsid w:val="00CB113F"/>
    <w:rsid w:val="00CB171D"/>
    <w:rsid w:val="00CB1819"/>
    <w:rsid w:val="00CB317F"/>
    <w:rsid w:val="00CB39F4"/>
    <w:rsid w:val="00CB3FFC"/>
    <w:rsid w:val="00CB5B8D"/>
    <w:rsid w:val="00CB635A"/>
    <w:rsid w:val="00CB6B45"/>
    <w:rsid w:val="00CB77B2"/>
    <w:rsid w:val="00CB7ABA"/>
    <w:rsid w:val="00CC07FB"/>
    <w:rsid w:val="00CC1680"/>
    <w:rsid w:val="00CC1B2D"/>
    <w:rsid w:val="00CC1CFE"/>
    <w:rsid w:val="00CC29F0"/>
    <w:rsid w:val="00CC2BA8"/>
    <w:rsid w:val="00CC2FB1"/>
    <w:rsid w:val="00CC358C"/>
    <w:rsid w:val="00CC3F06"/>
    <w:rsid w:val="00CC43FA"/>
    <w:rsid w:val="00CC4BD0"/>
    <w:rsid w:val="00CC7A06"/>
    <w:rsid w:val="00CD038F"/>
    <w:rsid w:val="00CD1305"/>
    <w:rsid w:val="00CD230E"/>
    <w:rsid w:val="00CD2E25"/>
    <w:rsid w:val="00CD36F5"/>
    <w:rsid w:val="00CD37CC"/>
    <w:rsid w:val="00CD3885"/>
    <w:rsid w:val="00CD3D10"/>
    <w:rsid w:val="00CD4C81"/>
    <w:rsid w:val="00CD6110"/>
    <w:rsid w:val="00CD64CF"/>
    <w:rsid w:val="00CD6C1C"/>
    <w:rsid w:val="00CD70AA"/>
    <w:rsid w:val="00CD75B8"/>
    <w:rsid w:val="00CE04C1"/>
    <w:rsid w:val="00CE0BDC"/>
    <w:rsid w:val="00CE1F14"/>
    <w:rsid w:val="00CE394B"/>
    <w:rsid w:val="00CE3E8B"/>
    <w:rsid w:val="00CE41DD"/>
    <w:rsid w:val="00CE47D2"/>
    <w:rsid w:val="00CE5127"/>
    <w:rsid w:val="00CE551E"/>
    <w:rsid w:val="00CE5C88"/>
    <w:rsid w:val="00CE6D8D"/>
    <w:rsid w:val="00CE7150"/>
    <w:rsid w:val="00CF0EB5"/>
    <w:rsid w:val="00CF17BF"/>
    <w:rsid w:val="00CF2230"/>
    <w:rsid w:val="00CF23D6"/>
    <w:rsid w:val="00CF294E"/>
    <w:rsid w:val="00CF3165"/>
    <w:rsid w:val="00CF3819"/>
    <w:rsid w:val="00CF4CB6"/>
    <w:rsid w:val="00CF6928"/>
    <w:rsid w:val="00CF69F2"/>
    <w:rsid w:val="00CF6DF1"/>
    <w:rsid w:val="00D002C3"/>
    <w:rsid w:val="00D03367"/>
    <w:rsid w:val="00D0432F"/>
    <w:rsid w:val="00D048E5"/>
    <w:rsid w:val="00D06679"/>
    <w:rsid w:val="00D06B9C"/>
    <w:rsid w:val="00D06FA5"/>
    <w:rsid w:val="00D101C0"/>
    <w:rsid w:val="00D1047C"/>
    <w:rsid w:val="00D11758"/>
    <w:rsid w:val="00D1258A"/>
    <w:rsid w:val="00D1265F"/>
    <w:rsid w:val="00D12C2C"/>
    <w:rsid w:val="00D1319F"/>
    <w:rsid w:val="00D15656"/>
    <w:rsid w:val="00D20034"/>
    <w:rsid w:val="00D210A7"/>
    <w:rsid w:val="00D2112D"/>
    <w:rsid w:val="00D21957"/>
    <w:rsid w:val="00D21BE1"/>
    <w:rsid w:val="00D22E26"/>
    <w:rsid w:val="00D24222"/>
    <w:rsid w:val="00D249DD"/>
    <w:rsid w:val="00D2529E"/>
    <w:rsid w:val="00D25EAA"/>
    <w:rsid w:val="00D26C4A"/>
    <w:rsid w:val="00D274FC"/>
    <w:rsid w:val="00D3208D"/>
    <w:rsid w:val="00D32C1B"/>
    <w:rsid w:val="00D33B44"/>
    <w:rsid w:val="00D33F43"/>
    <w:rsid w:val="00D35B3D"/>
    <w:rsid w:val="00D35C56"/>
    <w:rsid w:val="00D35F63"/>
    <w:rsid w:val="00D35F6B"/>
    <w:rsid w:val="00D367A8"/>
    <w:rsid w:val="00D3699F"/>
    <w:rsid w:val="00D40B89"/>
    <w:rsid w:val="00D43454"/>
    <w:rsid w:val="00D43BEF"/>
    <w:rsid w:val="00D45657"/>
    <w:rsid w:val="00D47B5E"/>
    <w:rsid w:val="00D50470"/>
    <w:rsid w:val="00D505EE"/>
    <w:rsid w:val="00D5193D"/>
    <w:rsid w:val="00D52E46"/>
    <w:rsid w:val="00D531B8"/>
    <w:rsid w:val="00D53814"/>
    <w:rsid w:val="00D54EDB"/>
    <w:rsid w:val="00D55803"/>
    <w:rsid w:val="00D55ED2"/>
    <w:rsid w:val="00D5639E"/>
    <w:rsid w:val="00D56600"/>
    <w:rsid w:val="00D57394"/>
    <w:rsid w:val="00D57735"/>
    <w:rsid w:val="00D6032A"/>
    <w:rsid w:val="00D61B21"/>
    <w:rsid w:val="00D61F49"/>
    <w:rsid w:val="00D620BA"/>
    <w:rsid w:val="00D62530"/>
    <w:rsid w:val="00D62ECF"/>
    <w:rsid w:val="00D63224"/>
    <w:rsid w:val="00D632F9"/>
    <w:rsid w:val="00D63C53"/>
    <w:rsid w:val="00D63D34"/>
    <w:rsid w:val="00D63EF2"/>
    <w:rsid w:val="00D6496F"/>
    <w:rsid w:val="00D659AA"/>
    <w:rsid w:val="00D65CEF"/>
    <w:rsid w:val="00D66097"/>
    <w:rsid w:val="00D66BD2"/>
    <w:rsid w:val="00D675E1"/>
    <w:rsid w:val="00D705DF"/>
    <w:rsid w:val="00D709B7"/>
    <w:rsid w:val="00D72872"/>
    <w:rsid w:val="00D72B6B"/>
    <w:rsid w:val="00D754DE"/>
    <w:rsid w:val="00D7739C"/>
    <w:rsid w:val="00D77A1A"/>
    <w:rsid w:val="00D811F2"/>
    <w:rsid w:val="00D81619"/>
    <w:rsid w:val="00D81C65"/>
    <w:rsid w:val="00D834AB"/>
    <w:rsid w:val="00D84406"/>
    <w:rsid w:val="00D8452A"/>
    <w:rsid w:val="00D85470"/>
    <w:rsid w:val="00D85B03"/>
    <w:rsid w:val="00D85C20"/>
    <w:rsid w:val="00D875F0"/>
    <w:rsid w:val="00D87885"/>
    <w:rsid w:val="00D91070"/>
    <w:rsid w:val="00D92533"/>
    <w:rsid w:val="00D92CB5"/>
    <w:rsid w:val="00D931A8"/>
    <w:rsid w:val="00D94C7B"/>
    <w:rsid w:val="00D9553E"/>
    <w:rsid w:val="00D976FB"/>
    <w:rsid w:val="00DA04DF"/>
    <w:rsid w:val="00DA0897"/>
    <w:rsid w:val="00DA13A3"/>
    <w:rsid w:val="00DA1D30"/>
    <w:rsid w:val="00DA3470"/>
    <w:rsid w:val="00DA40CF"/>
    <w:rsid w:val="00DA529C"/>
    <w:rsid w:val="00DA5B90"/>
    <w:rsid w:val="00DA5D84"/>
    <w:rsid w:val="00DA6750"/>
    <w:rsid w:val="00DA7137"/>
    <w:rsid w:val="00DA730B"/>
    <w:rsid w:val="00DA786D"/>
    <w:rsid w:val="00DA7E68"/>
    <w:rsid w:val="00DB0C3D"/>
    <w:rsid w:val="00DB2530"/>
    <w:rsid w:val="00DB26CC"/>
    <w:rsid w:val="00DB2F50"/>
    <w:rsid w:val="00DB69C3"/>
    <w:rsid w:val="00DB6A73"/>
    <w:rsid w:val="00DB6C32"/>
    <w:rsid w:val="00DC0DB9"/>
    <w:rsid w:val="00DC0E3F"/>
    <w:rsid w:val="00DC278D"/>
    <w:rsid w:val="00DC3264"/>
    <w:rsid w:val="00DC3625"/>
    <w:rsid w:val="00DC44B8"/>
    <w:rsid w:val="00DC5103"/>
    <w:rsid w:val="00DC5180"/>
    <w:rsid w:val="00DC5444"/>
    <w:rsid w:val="00DC62D9"/>
    <w:rsid w:val="00DC62EB"/>
    <w:rsid w:val="00DC7967"/>
    <w:rsid w:val="00DD0303"/>
    <w:rsid w:val="00DD1A56"/>
    <w:rsid w:val="00DD34BB"/>
    <w:rsid w:val="00DD5D00"/>
    <w:rsid w:val="00DD6AA9"/>
    <w:rsid w:val="00DE00E1"/>
    <w:rsid w:val="00DE0CCB"/>
    <w:rsid w:val="00DE219C"/>
    <w:rsid w:val="00DE6A1E"/>
    <w:rsid w:val="00DE79C4"/>
    <w:rsid w:val="00DF1563"/>
    <w:rsid w:val="00DF2A95"/>
    <w:rsid w:val="00DF2FE5"/>
    <w:rsid w:val="00DF46FA"/>
    <w:rsid w:val="00DF5BC9"/>
    <w:rsid w:val="00DF6A54"/>
    <w:rsid w:val="00DF726B"/>
    <w:rsid w:val="00DF754D"/>
    <w:rsid w:val="00DF765A"/>
    <w:rsid w:val="00DF7C5D"/>
    <w:rsid w:val="00E00A95"/>
    <w:rsid w:val="00E00D06"/>
    <w:rsid w:val="00E00D0C"/>
    <w:rsid w:val="00E0152A"/>
    <w:rsid w:val="00E028C5"/>
    <w:rsid w:val="00E030B8"/>
    <w:rsid w:val="00E033EA"/>
    <w:rsid w:val="00E041FB"/>
    <w:rsid w:val="00E04A0D"/>
    <w:rsid w:val="00E059B5"/>
    <w:rsid w:val="00E0655B"/>
    <w:rsid w:val="00E06FE9"/>
    <w:rsid w:val="00E0710F"/>
    <w:rsid w:val="00E074AF"/>
    <w:rsid w:val="00E07822"/>
    <w:rsid w:val="00E07880"/>
    <w:rsid w:val="00E10A88"/>
    <w:rsid w:val="00E12056"/>
    <w:rsid w:val="00E142DC"/>
    <w:rsid w:val="00E15C32"/>
    <w:rsid w:val="00E15DB9"/>
    <w:rsid w:val="00E166DD"/>
    <w:rsid w:val="00E16A3E"/>
    <w:rsid w:val="00E1752A"/>
    <w:rsid w:val="00E175AA"/>
    <w:rsid w:val="00E17F10"/>
    <w:rsid w:val="00E2087E"/>
    <w:rsid w:val="00E20DAE"/>
    <w:rsid w:val="00E217CC"/>
    <w:rsid w:val="00E220D3"/>
    <w:rsid w:val="00E2284B"/>
    <w:rsid w:val="00E240A4"/>
    <w:rsid w:val="00E243E8"/>
    <w:rsid w:val="00E27074"/>
    <w:rsid w:val="00E306F9"/>
    <w:rsid w:val="00E30BA1"/>
    <w:rsid w:val="00E30BF8"/>
    <w:rsid w:val="00E31308"/>
    <w:rsid w:val="00E319A8"/>
    <w:rsid w:val="00E31C62"/>
    <w:rsid w:val="00E3290B"/>
    <w:rsid w:val="00E32B32"/>
    <w:rsid w:val="00E32D01"/>
    <w:rsid w:val="00E332A2"/>
    <w:rsid w:val="00E33804"/>
    <w:rsid w:val="00E33B8C"/>
    <w:rsid w:val="00E34B15"/>
    <w:rsid w:val="00E35269"/>
    <w:rsid w:val="00E35657"/>
    <w:rsid w:val="00E357E9"/>
    <w:rsid w:val="00E35C3A"/>
    <w:rsid w:val="00E35FB3"/>
    <w:rsid w:val="00E3638E"/>
    <w:rsid w:val="00E36A62"/>
    <w:rsid w:val="00E37CBB"/>
    <w:rsid w:val="00E40151"/>
    <w:rsid w:val="00E4016E"/>
    <w:rsid w:val="00E42C33"/>
    <w:rsid w:val="00E4443B"/>
    <w:rsid w:val="00E44531"/>
    <w:rsid w:val="00E509F8"/>
    <w:rsid w:val="00E516F6"/>
    <w:rsid w:val="00E52231"/>
    <w:rsid w:val="00E52AA0"/>
    <w:rsid w:val="00E5300E"/>
    <w:rsid w:val="00E534E2"/>
    <w:rsid w:val="00E53B76"/>
    <w:rsid w:val="00E53DC8"/>
    <w:rsid w:val="00E54351"/>
    <w:rsid w:val="00E549AB"/>
    <w:rsid w:val="00E55572"/>
    <w:rsid w:val="00E5616F"/>
    <w:rsid w:val="00E56DB5"/>
    <w:rsid w:val="00E61335"/>
    <w:rsid w:val="00E62079"/>
    <w:rsid w:val="00E6323F"/>
    <w:rsid w:val="00E643B7"/>
    <w:rsid w:val="00E64CBB"/>
    <w:rsid w:val="00E65216"/>
    <w:rsid w:val="00E6650D"/>
    <w:rsid w:val="00E70AD9"/>
    <w:rsid w:val="00E716B6"/>
    <w:rsid w:val="00E7273A"/>
    <w:rsid w:val="00E727F4"/>
    <w:rsid w:val="00E733D3"/>
    <w:rsid w:val="00E73716"/>
    <w:rsid w:val="00E73A82"/>
    <w:rsid w:val="00E73CCD"/>
    <w:rsid w:val="00E73F5D"/>
    <w:rsid w:val="00E74002"/>
    <w:rsid w:val="00E7509F"/>
    <w:rsid w:val="00E757EF"/>
    <w:rsid w:val="00E818FA"/>
    <w:rsid w:val="00E82F3C"/>
    <w:rsid w:val="00E82FBB"/>
    <w:rsid w:val="00E83FB1"/>
    <w:rsid w:val="00E8409D"/>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4A1F"/>
    <w:rsid w:val="00EA64A3"/>
    <w:rsid w:val="00EA6E52"/>
    <w:rsid w:val="00EB018E"/>
    <w:rsid w:val="00EB0D38"/>
    <w:rsid w:val="00EB0FFB"/>
    <w:rsid w:val="00EB1168"/>
    <w:rsid w:val="00EB134B"/>
    <w:rsid w:val="00EB1848"/>
    <w:rsid w:val="00EB1B75"/>
    <w:rsid w:val="00EB1F9A"/>
    <w:rsid w:val="00EB2720"/>
    <w:rsid w:val="00EB2CEC"/>
    <w:rsid w:val="00EB357A"/>
    <w:rsid w:val="00EB4042"/>
    <w:rsid w:val="00EB5B1B"/>
    <w:rsid w:val="00EB5FDB"/>
    <w:rsid w:val="00EB6310"/>
    <w:rsid w:val="00EB73E3"/>
    <w:rsid w:val="00EB750D"/>
    <w:rsid w:val="00EC0B06"/>
    <w:rsid w:val="00EC2AEA"/>
    <w:rsid w:val="00EC2C29"/>
    <w:rsid w:val="00EC4447"/>
    <w:rsid w:val="00EC4815"/>
    <w:rsid w:val="00EC56D8"/>
    <w:rsid w:val="00EC5DE8"/>
    <w:rsid w:val="00EC61AF"/>
    <w:rsid w:val="00ED1B94"/>
    <w:rsid w:val="00ED1F03"/>
    <w:rsid w:val="00ED2112"/>
    <w:rsid w:val="00ED25B5"/>
    <w:rsid w:val="00ED3206"/>
    <w:rsid w:val="00ED3641"/>
    <w:rsid w:val="00ED39CE"/>
    <w:rsid w:val="00ED3D69"/>
    <w:rsid w:val="00ED414A"/>
    <w:rsid w:val="00ED5D70"/>
    <w:rsid w:val="00ED67B3"/>
    <w:rsid w:val="00ED6B47"/>
    <w:rsid w:val="00ED7B07"/>
    <w:rsid w:val="00EE0C44"/>
    <w:rsid w:val="00EE2026"/>
    <w:rsid w:val="00EE2F13"/>
    <w:rsid w:val="00EE3559"/>
    <w:rsid w:val="00EE4179"/>
    <w:rsid w:val="00EE45C2"/>
    <w:rsid w:val="00EE469D"/>
    <w:rsid w:val="00EE5B9D"/>
    <w:rsid w:val="00EE601D"/>
    <w:rsid w:val="00EE6D67"/>
    <w:rsid w:val="00EE6E60"/>
    <w:rsid w:val="00EF0242"/>
    <w:rsid w:val="00EF1E99"/>
    <w:rsid w:val="00EF3510"/>
    <w:rsid w:val="00EF4DBE"/>
    <w:rsid w:val="00EF60CC"/>
    <w:rsid w:val="00EF7670"/>
    <w:rsid w:val="00EF7949"/>
    <w:rsid w:val="00F00686"/>
    <w:rsid w:val="00F011E8"/>
    <w:rsid w:val="00F02150"/>
    <w:rsid w:val="00F03916"/>
    <w:rsid w:val="00F03A94"/>
    <w:rsid w:val="00F03E83"/>
    <w:rsid w:val="00F04677"/>
    <w:rsid w:val="00F0528A"/>
    <w:rsid w:val="00F0571D"/>
    <w:rsid w:val="00F057B6"/>
    <w:rsid w:val="00F06468"/>
    <w:rsid w:val="00F06487"/>
    <w:rsid w:val="00F06E5E"/>
    <w:rsid w:val="00F07CA3"/>
    <w:rsid w:val="00F1018C"/>
    <w:rsid w:val="00F10729"/>
    <w:rsid w:val="00F120B1"/>
    <w:rsid w:val="00F1266A"/>
    <w:rsid w:val="00F13034"/>
    <w:rsid w:val="00F14FBD"/>
    <w:rsid w:val="00F17376"/>
    <w:rsid w:val="00F200A1"/>
    <w:rsid w:val="00F205FA"/>
    <w:rsid w:val="00F20DA7"/>
    <w:rsid w:val="00F218A2"/>
    <w:rsid w:val="00F22219"/>
    <w:rsid w:val="00F22B0E"/>
    <w:rsid w:val="00F23B6D"/>
    <w:rsid w:val="00F24A89"/>
    <w:rsid w:val="00F252D2"/>
    <w:rsid w:val="00F263AE"/>
    <w:rsid w:val="00F26458"/>
    <w:rsid w:val="00F27310"/>
    <w:rsid w:val="00F277C8"/>
    <w:rsid w:val="00F31357"/>
    <w:rsid w:val="00F313FB"/>
    <w:rsid w:val="00F32110"/>
    <w:rsid w:val="00F322C2"/>
    <w:rsid w:val="00F33934"/>
    <w:rsid w:val="00F34DE0"/>
    <w:rsid w:val="00F36076"/>
    <w:rsid w:val="00F36AC9"/>
    <w:rsid w:val="00F40717"/>
    <w:rsid w:val="00F4151E"/>
    <w:rsid w:val="00F4191D"/>
    <w:rsid w:val="00F4275F"/>
    <w:rsid w:val="00F435BC"/>
    <w:rsid w:val="00F43BBA"/>
    <w:rsid w:val="00F44D73"/>
    <w:rsid w:val="00F461DD"/>
    <w:rsid w:val="00F51864"/>
    <w:rsid w:val="00F527FD"/>
    <w:rsid w:val="00F5300B"/>
    <w:rsid w:val="00F551BD"/>
    <w:rsid w:val="00F554B9"/>
    <w:rsid w:val="00F56263"/>
    <w:rsid w:val="00F56FF3"/>
    <w:rsid w:val="00F570A8"/>
    <w:rsid w:val="00F62A38"/>
    <w:rsid w:val="00F635BD"/>
    <w:rsid w:val="00F6498D"/>
    <w:rsid w:val="00F64B08"/>
    <w:rsid w:val="00F64BD9"/>
    <w:rsid w:val="00F66E33"/>
    <w:rsid w:val="00F675F1"/>
    <w:rsid w:val="00F70A60"/>
    <w:rsid w:val="00F70BAE"/>
    <w:rsid w:val="00F70EBA"/>
    <w:rsid w:val="00F72217"/>
    <w:rsid w:val="00F72902"/>
    <w:rsid w:val="00F72967"/>
    <w:rsid w:val="00F74187"/>
    <w:rsid w:val="00F743EB"/>
    <w:rsid w:val="00F7496D"/>
    <w:rsid w:val="00F80BF9"/>
    <w:rsid w:val="00F80C2B"/>
    <w:rsid w:val="00F81ABD"/>
    <w:rsid w:val="00F81D85"/>
    <w:rsid w:val="00F81F96"/>
    <w:rsid w:val="00F81FF7"/>
    <w:rsid w:val="00F82D87"/>
    <w:rsid w:val="00F836FA"/>
    <w:rsid w:val="00F837BD"/>
    <w:rsid w:val="00F8461D"/>
    <w:rsid w:val="00F8462C"/>
    <w:rsid w:val="00F851E3"/>
    <w:rsid w:val="00F85751"/>
    <w:rsid w:val="00F86AB5"/>
    <w:rsid w:val="00F86F4C"/>
    <w:rsid w:val="00F87B24"/>
    <w:rsid w:val="00F87B64"/>
    <w:rsid w:val="00F87F32"/>
    <w:rsid w:val="00F9119C"/>
    <w:rsid w:val="00F91D60"/>
    <w:rsid w:val="00F92A73"/>
    <w:rsid w:val="00F92EB6"/>
    <w:rsid w:val="00F93367"/>
    <w:rsid w:val="00F94BFE"/>
    <w:rsid w:val="00F94ED5"/>
    <w:rsid w:val="00F95ED1"/>
    <w:rsid w:val="00F9670A"/>
    <w:rsid w:val="00F96DF8"/>
    <w:rsid w:val="00F97180"/>
    <w:rsid w:val="00FA0787"/>
    <w:rsid w:val="00FA0C94"/>
    <w:rsid w:val="00FA123A"/>
    <w:rsid w:val="00FA2171"/>
    <w:rsid w:val="00FA2673"/>
    <w:rsid w:val="00FA2D70"/>
    <w:rsid w:val="00FA3058"/>
    <w:rsid w:val="00FA3859"/>
    <w:rsid w:val="00FA3CFF"/>
    <w:rsid w:val="00FA4796"/>
    <w:rsid w:val="00FA5152"/>
    <w:rsid w:val="00FA59F1"/>
    <w:rsid w:val="00FA62E1"/>
    <w:rsid w:val="00FA695B"/>
    <w:rsid w:val="00FA6FCA"/>
    <w:rsid w:val="00FA7161"/>
    <w:rsid w:val="00FA7E3A"/>
    <w:rsid w:val="00FB12F1"/>
    <w:rsid w:val="00FB1BF1"/>
    <w:rsid w:val="00FB2922"/>
    <w:rsid w:val="00FB2CAD"/>
    <w:rsid w:val="00FB3471"/>
    <w:rsid w:val="00FB4190"/>
    <w:rsid w:val="00FB54CE"/>
    <w:rsid w:val="00FB665A"/>
    <w:rsid w:val="00FB76E3"/>
    <w:rsid w:val="00FB7964"/>
    <w:rsid w:val="00FC037D"/>
    <w:rsid w:val="00FC0766"/>
    <w:rsid w:val="00FC07D2"/>
    <w:rsid w:val="00FC15DD"/>
    <w:rsid w:val="00FC33A5"/>
    <w:rsid w:val="00FC3E6D"/>
    <w:rsid w:val="00FC4B98"/>
    <w:rsid w:val="00FC580C"/>
    <w:rsid w:val="00FC5DDC"/>
    <w:rsid w:val="00FC6D1D"/>
    <w:rsid w:val="00FC7B97"/>
    <w:rsid w:val="00FD022D"/>
    <w:rsid w:val="00FD367F"/>
    <w:rsid w:val="00FD4133"/>
    <w:rsid w:val="00FD4B92"/>
    <w:rsid w:val="00FD6C88"/>
    <w:rsid w:val="00FD77DB"/>
    <w:rsid w:val="00FD7C6A"/>
    <w:rsid w:val="00FD7F99"/>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0AFA"/>
    <w:rsid w:val="00FF1A7F"/>
    <w:rsid w:val="00FF1C72"/>
    <w:rsid w:val="00FF28CD"/>
    <w:rsid w:val="00FF2AF6"/>
    <w:rsid w:val="00FF3407"/>
    <w:rsid w:val="00FF3540"/>
    <w:rsid w:val="00FF39FF"/>
    <w:rsid w:val="00FF4411"/>
    <w:rsid w:val="00FF62CA"/>
    <w:rsid w:val="00FF777B"/>
    <w:rsid w:val="00FF789A"/>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EA93EBD9-52C0-41F7-97CD-90D9489D4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0">
    <w:name w:val="index 2"/>
    <w:basedOn w:val="10"/>
    <w:autoRedefine/>
    <w:semiHidden/>
    <w:pPr>
      <w:ind w:left="284"/>
    </w:pPr>
  </w:style>
  <w:style w:type="paragraph" w:styleId="10">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2">
    <w:name w:val="List Bullet 2"/>
    <w:basedOn w:val="a8"/>
    <w:autoRedefine/>
    <w:pPr>
      <w:ind w:left="851"/>
    </w:pPr>
  </w:style>
  <w:style w:type="paragraph" w:styleId="30">
    <w:name w:val="List Bullet 3"/>
    <w:basedOn w:val="22"/>
    <w:autoRedefine/>
    <w:pPr>
      <w:ind w:left="1135"/>
    </w:pPr>
  </w:style>
  <w:style w:type="paragraph" w:styleId="a3">
    <w:name w:val="List Number"/>
    <w:basedOn w:val="a9"/>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1">
    <w:name w:val="List Bullet 4"/>
    <w:basedOn w:val="30"/>
    <w:autoRedefine/>
    <w:pPr>
      <w:ind w:left="1418"/>
    </w:pPr>
  </w:style>
  <w:style w:type="paragraph" w:styleId="51">
    <w:name w:val="List Bullet 5"/>
    <w:basedOn w:val="41"/>
    <w:autoRedefine/>
    <w:pPr>
      <w:ind w:left="1702"/>
    </w:pPr>
  </w:style>
  <w:style w:type="paragraph" w:customStyle="1" w:styleId="B1">
    <w:name w:val="B1"/>
    <w:basedOn w:val="a9"/>
    <w:link w:val="B1Char"/>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F7ECB"/>
    <w:rPr>
      <w:rFonts w:ascii="Arial" w:hAnsi="Arial"/>
      <w:b/>
      <w:noProof/>
      <w:sz w:val="18"/>
      <w:lang w:eastAsia="ko-KR" w:bidi="ar-SA"/>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c">
    <w:name w:val="批注文字 字符"/>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sz w:val="18"/>
      <w:szCs w:val="18"/>
      <w:lang w:val="x-none"/>
    </w:rPr>
  </w:style>
  <w:style w:type="character" w:customStyle="1" w:styleId="af">
    <w:name w:val="批注框文本 字符"/>
    <w:link w:val="ae"/>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f0">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b"/>
    <w:next w:val="ab"/>
    <w:link w:val="af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2">
    <w:name w:val="批注主题 字符"/>
    <w:link w:val="af1"/>
    <w:rsid w:val="006834CE"/>
    <w:rPr>
      <w:rFonts w:ascii="Arial" w:hAnsi="Arial"/>
      <w:b/>
      <w:bCs/>
      <w:lang w:val="en-GB" w:eastAsia="ko-KR"/>
    </w:rPr>
  </w:style>
  <w:style w:type="paragraph" w:styleId="af3">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4">
    <w:name w:val="Normal (Web)"/>
    <w:basedOn w:val="a"/>
    <w:uiPriority w:val="99"/>
    <w:unhideWhenUsed/>
    <w:rsid w:val="008A4C1E"/>
    <w:pPr>
      <w:spacing w:before="100" w:beforeAutospacing="1" w:after="100" w:afterAutospacing="1"/>
    </w:pPr>
    <w:rPr>
      <w:sz w:val="24"/>
      <w:szCs w:val="24"/>
      <w:lang w:val="en-US" w:eastAsia="en-US"/>
    </w:rPr>
  </w:style>
  <w:style w:type="character" w:styleId="af5">
    <w:name w:val="Hyperlink"/>
    <w:rsid w:val="0038770D"/>
    <w:rPr>
      <w:color w:val="0563C1"/>
      <w:u w:val="single"/>
    </w:rPr>
  </w:style>
  <w:style w:type="character" w:customStyle="1" w:styleId="11">
    <w:name w:val="未处理的提及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6">
    <w:name w:val="Title"/>
    <w:basedOn w:val="a"/>
    <w:next w:val="a"/>
    <w:link w:val="af7"/>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af7">
    <w:name w:val="标题 字符"/>
    <w:link w:val="af6"/>
    <w:rsid w:val="00497F17"/>
    <w:rPr>
      <w:rFonts w:ascii="Courier New" w:eastAsia="Times New Roman" w:hAnsi="Courier New"/>
      <w:lang w:val="nb-NO"/>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목록 단락,列,列表段,목록"/>
    <w:basedOn w:val="a"/>
    <w:link w:val="af9"/>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af9">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 w:type="character" w:customStyle="1" w:styleId="normaltextrun">
    <w:name w:val="normaltextrun"/>
    <w:basedOn w:val="a0"/>
    <w:qFormat/>
    <w:rsid w:val="007E0F83"/>
  </w:style>
  <w:style w:type="character" w:customStyle="1" w:styleId="TALChar">
    <w:name w:val="TAL Char"/>
    <w:qFormat/>
    <w:rsid w:val="00A11831"/>
    <w:rPr>
      <w:rFonts w:ascii="Arial" w:hAnsi="Arial"/>
      <w:sz w:val="18"/>
      <w:lang w:eastAsia="en-US"/>
    </w:rPr>
  </w:style>
  <w:style w:type="table" w:customStyle="1" w:styleId="24">
    <w:name w:val="网格型2"/>
    <w:basedOn w:val="a1"/>
    <w:next w:val="af0"/>
    <w:rsid w:val="00B0210B"/>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16627F"/>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150363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467B9-084F-4B30-B970-18F14186F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23169</TotalTime>
  <Pages>5</Pages>
  <Words>1737</Words>
  <Characters>9905</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Bozhi Li/Advanced Solution Research Lab /SRC-Beijing/Staff Engineer/Samsung Electronics</cp:lastModifiedBy>
  <cp:revision>36</cp:revision>
  <cp:lastPrinted>2020-04-08T05:49:00Z</cp:lastPrinted>
  <dcterms:created xsi:type="dcterms:W3CDTF">2020-04-08T09:11:00Z</dcterms:created>
  <dcterms:modified xsi:type="dcterms:W3CDTF">2025-05-09T09:10:00Z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